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81F" w14:textId="135A6C57" w:rsidR="007B4673" w:rsidRPr="00161BBE" w:rsidRDefault="007B4673" w:rsidP="00F8301E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 w:rsidRPr="00161BBE">
        <w:rPr>
          <w:rFonts w:ascii="Gill Sans MT" w:hAnsi="Gill Sans MT"/>
          <w:b/>
          <w:color w:val="002060"/>
          <w:sz w:val="28"/>
          <w:szCs w:val="28"/>
        </w:rPr>
        <w:t>INFORME DE SEGUIMIENTO PROGRAMA</w:t>
      </w:r>
      <w:r w:rsidR="00BC38F2" w:rsidRPr="00161BBE">
        <w:rPr>
          <w:rFonts w:ascii="Gill Sans MT" w:hAnsi="Gill Sans MT"/>
          <w:b/>
          <w:color w:val="002060"/>
          <w:sz w:val="28"/>
          <w:szCs w:val="28"/>
        </w:rPr>
        <w:t>S Y PROYECTOS</w:t>
      </w:r>
    </w:p>
    <w:p w14:paraId="7B70D9D0" w14:textId="277DB8E2" w:rsidR="00102D37" w:rsidRPr="00161BBE" w:rsidRDefault="00E11B41" w:rsidP="00F8301E">
      <w:pPr>
        <w:spacing w:line="276" w:lineRule="auto"/>
        <w:ind w:left="360"/>
        <w:jc w:val="center"/>
        <w:rPr>
          <w:rFonts w:ascii="Gill Sans MT" w:hAnsi="Gill Sans MT"/>
          <w:b/>
          <w:color w:val="002060"/>
          <w:sz w:val="28"/>
          <w:szCs w:val="28"/>
        </w:rPr>
      </w:pPr>
      <w:r>
        <w:rPr>
          <w:rFonts w:ascii="Gill Sans MT" w:hAnsi="Gill Sans MT"/>
          <w:b/>
          <w:color w:val="002060"/>
          <w:sz w:val="28"/>
          <w:szCs w:val="28"/>
        </w:rPr>
        <w:t>JULIO-SEPTIEMBRE</w:t>
      </w:r>
      <w:r w:rsidR="006E564C">
        <w:rPr>
          <w:rFonts w:ascii="Gill Sans MT" w:hAnsi="Gill Sans MT"/>
          <w:b/>
          <w:color w:val="002060"/>
          <w:sz w:val="28"/>
          <w:szCs w:val="28"/>
        </w:rPr>
        <w:t xml:space="preserve"> 2021</w:t>
      </w:r>
    </w:p>
    <w:p w14:paraId="4B74C516" w14:textId="3FB1D9EC" w:rsidR="0003092E" w:rsidRPr="00161BBE" w:rsidRDefault="0003092E" w:rsidP="00F8301E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</w:p>
    <w:p w14:paraId="4490DC16" w14:textId="38F09831" w:rsidR="0003092E" w:rsidRPr="00161BBE" w:rsidRDefault="0003092E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Capítulo:</w:t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="002439A6" w:rsidRPr="00161BBE">
        <w:rPr>
          <w:rFonts w:ascii="Gill Sans MT" w:hAnsi="Gill Sans MT"/>
          <w:sz w:val="24"/>
          <w:szCs w:val="24"/>
        </w:rPr>
        <w:t>0201- Presidencia de la República</w:t>
      </w:r>
    </w:p>
    <w:p w14:paraId="29CB0862" w14:textId="3C9CE6CA" w:rsidR="002439A6" w:rsidRPr="00161BBE" w:rsidRDefault="002439A6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Sub-Capítulo</w:t>
      </w:r>
      <w:r w:rsidR="00EE6957" w:rsidRPr="00161BBE">
        <w:rPr>
          <w:rFonts w:ascii="Gill Sans MT" w:hAnsi="Gill Sans MT"/>
          <w:b/>
          <w:sz w:val="24"/>
          <w:szCs w:val="24"/>
        </w:rPr>
        <w:t>:</w:t>
      </w:r>
      <w:r w:rsidR="00EE6957" w:rsidRPr="00161BBE">
        <w:rPr>
          <w:rFonts w:ascii="Gill Sans MT" w:hAnsi="Gill Sans MT"/>
          <w:b/>
          <w:sz w:val="24"/>
          <w:szCs w:val="24"/>
        </w:rPr>
        <w:tab/>
      </w:r>
      <w:r w:rsidRPr="00161BBE">
        <w:rPr>
          <w:rFonts w:ascii="Gill Sans MT" w:hAnsi="Gill Sans MT"/>
          <w:sz w:val="24"/>
          <w:szCs w:val="24"/>
        </w:rPr>
        <w:t xml:space="preserve"> </w:t>
      </w:r>
      <w:r w:rsidR="0067291A" w:rsidRPr="00161BBE">
        <w:rPr>
          <w:rFonts w:ascii="Gill Sans MT" w:hAnsi="Gill Sans MT"/>
          <w:sz w:val="24"/>
          <w:szCs w:val="24"/>
        </w:rPr>
        <w:tab/>
      </w:r>
      <w:r w:rsidR="0067291A" w:rsidRPr="00161BBE">
        <w:rPr>
          <w:rFonts w:ascii="Gill Sans MT" w:hAnsi="Gill Sans MT"/>
          <w:sz w:val="24"/>
          <w:szCs w:val="24"/>
        </w:rPr>
        <w:tab/>
      </w:r>
      <w:r w:rsidR="007715C1" w:rsidRPr="00161BBE">
        <w:rPr>
          <w:rFonts w:ascii="Gill Sans MT" w:hAnsi="Gill Sans MT"/>
          <w:sz w:val="24"/>
          <w:szCs w:val="24"/>
        </w:rPr>
        <w:t>0</w:t>
      </w:r>
      <w:r w:rsidRPr="00161BBE">
        <w:rPr>
          <w:rFonts w:ascii="Gill Sans MT" w:hAnsi="Gill Sans MT"/>
          <w:sz w:val="24"/>
          <w:szCs w:val="24"/>
        </w:rPr>
        <w:t xml:space="preserve">1 </w:t>
      </w:r>
      <w:r w:rsidR="00EE6957" w:rsidRPr="00161BBE">
        <w:rPr>
          <w:rFonts w:ascii="Gill Sans MT" w:hAnsi="Gill Sans MT"/>
          <w:sz w:val="24"/>
          <w:szCs w:val="24"/>
        </w:rPr>
        <w:t>–</w:t>
      </w:r>
      <w:r w:rsidRPr="00161BBE">
        <w:rPr>
          <w:rFonts w:ascii="Gill Sans MT" w:hAnsi="Gill Sans MT"/>
          <w:sz w:val="24"/>
          <w:szCs w:val="24"/>
        </w:rPr>
        <w:t xml:space="preserve"> Ministerio</w:t>
      </w:r>
      <w:r w:rsidR="00EE6957" w:rsidRPr="00161BBE">
        <w:rPr>
          <w:rFonts w:ascii="Gill Sans MT" w:hAnsi="Gill Sans MT"/>
          <w:sz w:val="24"/>
          <w:szCs w:val="24"/>
        </w:rPr>
        <w:t xml:space="preserve"> Administrativo de la Presidencia</w:t>
      </w:r>
    </w:p>
    <w:p w14:paraId="0CE0E428" w14:textId="2EAF80F1" w:rsidR="00513672" w:rsidRPr="00161BBE" w:rsidRDefault="00EE6957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Unidad Ejecutora:</w:t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="0067291A" w:rsidRPr="00161BBE">
        <w:rPr>
          <w:rFonts w:ascii="Gill Sans MT" w:hAnsi="Gill Sans MT"/>
          <w:b/>
          <w:sz w:val="24"/>
          <w:szCs w:val="24"/>
        </w:rPr>
        <w:tab/>
      </w:r>
      <w:r w:rsidRPr="00161BBE">
        <w:rPr>
          <w:rFonts w:ascii="Gill Sans MT" w:hAnsi="Gill Sans MT"/>
          <w:sz w:val="24"/>
          <w:szCs w:val="24"/>
        </w:rPr>
        <w:t>0024 – Autoridad Nacional de Asuntos Marítimos</w:t>
      </w:r>
    </w:p>
    <w:p w14:paraId="7647E21F" w14:textId="77777777" w:rsidR="00513672" w:rsidRPr="00161BBE" w:rsidRDefault="00513672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75EA9D3" w14:textId="77777777" w:rsidR="00513672" w:rsidRPr="00161BBE" w:rsidRDefault="00513672" w:rsidP="00586FC2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161BBE">
        <w:rPr>
          <w:b/>
          <w:color w:val="002060"/>
          <w:szCs w:val="24"/>
        </w:rPr>
        <w:t>ASPECTOS GENERALES</w:t>
      </w:r>
    </w:p>
    <w:p w14:paraId="76E2006D" w14:textId="77777777" w:rsidR="00825E3B" w:rsidRPr="00161BBE" w:rsidRDefault="00513672" w:rsidP="00F8301E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Misión:</w:t>
      </w:r>
      <w:r w:rsidR="007715C1" w:rsidRPr="00161BBE">
        <w:rPr>
          <w:rFonts w:ascii="Gill Sans MT" w:hAnsi="Gill Sans MT"/>
          <w:b/>
          <w:sz w:val="24"/>
          <w:szCs w:val="24"/>
        </w:rPr>
        <w:t xml:space="preserve"> </w:t>
      </w:r>
    </w:p>
    <w:p w14:paraId="61B1913A" w14:textId="769B6C23" w:rsidR="00A6266D" w:rsidRPr="00161BBE" w:rsidRDefault="0004788B" w:rsidP="00436811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>Somos la entidad que ofrece apoyo administrativo y logístico a las ejecutorias de los planes de la Presidencia de la República</w:t>
      </w:r>
      <w:r w:rsidR="00A6266D" w:rsidRPr="00161BBE">
        <w:rPr>
          <w:rFonts w:ascii="Gill Sans MT" w:hAnsi="Gill Sans MT"/>
          <w:sz w:val="24"/>
          <w:szCs w:val="24"/>
        </w:rPr>
        <w:t>, a través de una gestión transparente y eficaz.</w:t>
      </w:r>
    </w:p>
    <w:p w14:paraId="43906B2F" w14:textId="77777777" w:rsidR="00FA1DFC" w:rsidRPr="00161BBE" w:rsidRDefault="00FA1DFC" w:rsidP="00436811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0D4DD292" w14:textId="77777777" w:rsidR="0067291A" w:rsidRPr="00161BBE" w:rsidRDefault="005872E3" w:rsidP="00436811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Visión:</w:t>
      </w:r>
      <w:r w:rsidR="0067291A" w:rsidRPr="00161BBE">
        <w:rPr>
          <w:rFonts w:ascii="Gill Sans MT" w:hAnsi="Gill Sans MT"/>
          <w:b/>
          <w:sz w:val="24"/>
          <w:szCs w:val="24"/>
        </w:rPr>
        <w:t xml:space="preserve"> </w:t>
      </w:r>
    </w:p>
    <w:p w14:paraId="70ECE863" w14:textId="6BB802BC" w:rsidR="005872E3" w:rsidRPr="00161BBE" w:rsidRDefault="005872E3" w:rsidP="00436811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>Ser el Ministerio reconocido por su liderazgo en el cumplimiento de las leyes</w:t>
      </w:r>
      <w:r w:rsidR="00DF1D9A" w:rsidRPr="00161BBE">
        <w:rPr>
          <w:rFonts w:ascii="Gill Sans MT" w:hAnsi="Gill Sans MT"/>
          <w:sz w:val="24"/>
          <w:szCs w:val="24"/>
        </w:rPr>
        <w:t>, innovación y eficacia, a fin de lograr una mejor</w:t>
      </w:r>
      <w:r w:rsidR="00C81B8C" w:rsidRPr="00161BBE">
        <w:rPr>
          <w:rFonts w:ascii="Gill Sans MT" w:hAnsi="Gill Sans MT"/>
          <w:sz w:val="24"/>
          <w:szCs w:val="24"/>
        </w:rPr>
        <w:t xml:space="preserve"> nación.</w:t>
      </w:r>
    </w:p>
    <w:p w14:paraId="0C1700D2" w14:textId="698735CE" w:rsidR="00C81B8C" w:rsidRPr="00161BBE" w:rsidRDefault="00C81B8C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327FE8D" w14:textId="59EDA3F6" w:rsidR="00C81B8C" w:rsidRPr="00161BBE" w:rsidRDefault="00C81B8C" w:rsidP="00586FC2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161BBE">
        <w:rPr>
          <w:b/>
          <w:color w:val="002060"/>
          <w:szCs w:val="24"/>
        </w:rPr>
        <w:t xml:space="preserve">CONTRIBUCION </w:t>
      </w:r>
      <w:r w:rsidR="00BD49CB" w:rsidRPr="00161BBE">
        <w:rPr>
          <w:b/>
          <w:color w:val="002060"/>
          <w:szCs w:val="24"/>
        </w:rPr>
        <w:t xml:space="preserve">A LA ESTRATEGIA NACIONAL DE DESARROLLO Y AL </w:t>
      </w:r>
      <w:r w:rsidR="00E255B3" w:rsidRPr="00161BBE">
        <w:rPr>
          <w:b/>
          <w:color w:val="002060"/>
          <w:szCs w:val="24"/>
        </w:rPr>
        <w:t>PLAN NACIONAL PLURIANUAL DEL SECTOR PUBLICO.</w:t>
      </w:r>
    </w:p>
    <w:p w14:paraId="0CB7FE65" w14:textId="194C4537" w:rsidR="00426EF1" w:rsidRPr="00161BBE" w:rsidRDefault="0029757B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 xml:space="preserve">Eje </w:t>
      </w:r>
      <w:r w:rsidR="00E14F2B" w:rsidRPr="00161BBE">
        <w:rPr>
          <w:rFonts w:ascii="Gill Sans MT" w:hAnsi="Gill Sans MT"/>
          <w:b/>
          <w:sz w:val="24"/>
          <w:szCs w:val="24"/>
        </w:rPr>
        <w:t>Estratégico:</w:t>
      </w:r>
      <w:r w:rsidRPr="00161BBE">
        <w:rPr>
          <w:rFonts w:ascii="Gill Sans MT" w:hAnsi="Gill Sans MT"/>
          <w:b/>
          <w:sz w:val="24"/>
          <w:szCs w:val="24"/>
        </w:rPr>
        <w:t xml:space="preserve"> </w:t>
      </w:r>
      <w:r w:rsidR="00A72A2B" w:rsidRPr="00161BBE">
        <w:rPr>
          <w:rFonts w:ascii="Gill Sans MT" w:hAnsi="Gill Sans MT"/>
          <w:b/>
          <w:sz w:val="24"/>
          <w:szCs w:val="24"/>
        </w:rPr>
        <w:tab/>
      </w:r>
      <w:r w:rsidR="00825E3B" w:rsidRPr="00161BBE">
        <w:rPr>
          <w:rFonts w:ascii="Gill Sans MT" w:hAnsi="Gill Sans MT"/>
          <w:b/>
          <w:sz w:val="24"/>
          <w:szCs w:val="24"/>
        </w:rPr>
        <w:tab/>
      </w:r>
      <w:r w:rsidR="00A72A2B" w:rsidRPr="00161BBE">
        <w:rPr>
          <w:rFonts w:ascii="Gill Sans MT" w:hAnsi="Gill Sans MT"/>
          <w:b/>
          <w:sz w:val="24"/>
          <w:szCs w:val="24"/>
        </w:rPr>
        <w:tab/>
      </w:r>
      <w:r w:rsidRPr="00161BBE">
        <w:rPr>
          <w:rFonts w:ascii="Gill Sans MT" w:hAnsi="Gill Sans MT"/>
          <w:sz w:val="24"/>
          <w:szCs w:val="24"/>
        </w:rPr>
        <w:t>4. Desarrollo Sostenible</w:t>
      </w:r>
    </w:p>
    <w:p w14:paraId="47E21152" w14:textId="1E0820CE" w:rsidR="00A06647" w:rsidRPr="00161BBE" w:rsidRDefault="00A06647" w:rsidP="00F8301E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Objetivo General</w:t>
      </w:r>
      <w:r w:rsidR="00A72A2B" w:rsidRPr="00161BBE">
        <w:rPr>
          <w:rFonts w:ascii="Gill Sans MT" w:hAnsi="Gill Sans MT"/>
          <w:b/>
          <w:sz w:val="24"/>
          <w:szCs w:val="24"/>
        </w:rPr>
        <w:t>:</w:t>
      </w:r>
      <w:r w:rsidRPr="00161BBE">
        <w:rPr>
          <w:rFonts w:ascii="Gill Sans MT" w:hAnsi="Gill Sans MT"/>
          <w:b/>
          <w:sz w:val="24"/>
          <w:szCs w:val="24"/>
        </w:rPr>
        <w:tab/>
      </w:r>
      <w:r w:rsidR="00825E3B" w:rsidRPr="00161BBE">
        <w:rPr>
          <w:rFonts w:ascii="Gill Sans MT" w:hAnsi="Gill Sans MT"/>
          <w:b/>
          <w:sz w:val="24"/>
          <w:szCs w:val="24"/>
        </w:rPr>
        <w:tab/>
      </w:r>
      <w:r w:rsidR="00A72A2B" w:rsidRPr="00161BBE">
        <w:rPr>
          <w:rFonts w:ascii="Gill Sans MT" w:hAnsi="Gill Sans MT"/>
          <w:b/>
          <w:sz w:val="24"/>
          <w:szCs w:val="24"/>
        </w:rPr>
        <w:tab/>
      </w:r>
      <w:r w:rsidRPr="00161BBE">
        <w:rPr>
          <w:rFonts w:ascii="Gill Sans MT" w:hAnsi="Gill Sans MT"/>
          <w:sz w:val="24"/>
          <w:szCs w:val="24"/>
        </w:rPr>
        <w:t>4.1 Manejo sostenible del medio ambiente</w:t>
      </w:r>
    </w:p>
    <w:p w14:paraId="448D6768" w14:textId="124BDED2" w:rsidR="0092787C" w:rsidRPr="00161BBE" w:rsidRDefault="00A06647" w:rsidP="00F8301E">
      <w:pPr>
        <w:spacing w:line="276" w:lineRule="auto"/>
        <w:ind w:left="3540" w:hanging="3540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Objetivo(s) específico (s)</w:t>
      </w:r>
      <w:r w:rsidR="00FE4A1E" w:rsidRPr="00161BBE">
        <w:rPr>
          <w:rFonts w:ascii="Gill Sans MT" w:hAnsi="Gill Sans MT"/>
          <w:b/>
          <w:sz w:val="24"/>
          <w:szCs w:val="24"/>
        </w:rPr>
        <w:t>:</w:t>
      </w:r>
      <w:r w:rsidR="00A72A2B" w:rsidRPr="00161BBE">
        <w:rPr>
          <w:rFonts w:ascii="Gill Sans MT" w:hAnsi="Gill Sans MT"/>
          <w:b/>
          <w:sz w:val="24"/>
          <w:szCs w:val="24"/>
        </w:rPr>
        <w:tab/>
      </w:r>
      <w:r w:rsidR="00FE4A1E" w:rsidRPr="00161BBE">
        <w:rPr>
          <w:rFonts w:ascii="Gill Sans MT" w:hAnsi="Gill Sans MT"/>
          <w:sz w:val="24"/>
          <w:szCs w:val="24"/>
        </w:rPr>
        <w:t xml:space="preserve">4.1.1 Proteger y usar de forma sostenible los bienes de los ecosistemas, la biodiversidad y el patrimonio natural de </w:t>
      </w:r>
      <w:r w:rsidR="0092787C" w:rsidRPr="00161BBE">
        <w:rPr>
          <w:rFonts w:ascii="Gill Sans MT" w:hAnsi="Gill Sans MT"/>
          <w:sz w:val="24"/>
          <w:szCs w:val="24"/>
        </w:rPr>
        <w:t>la nación, incluidos los recursos marinos.</w:t>
      </w:r>
    </w:p>
    <w:p w14:paraId="2FEE28FF" w14:textId="77777777" w:rsidR="00A63E5B" w:rsidRPr="00161BBE" w:rsidRDefault="00A63E5B" w:rsidP="00F8301E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62AE0DB0" w14:textId="2F58707D" w:rsidR="0092787C" w:rsidRPr="00161BBE" w:rsidRDefault="00A63E5B" w:rsidP="00586FC2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161BBE">
        <w:rPr>
          <w:b/>
          <w:color w:val="002060"/>
          <w:szCs w:val="24"/>
        </w:rPr>
        <w:t>INFORMACION DEL PROGRAMA:</w:t>
      </w:r>
    </w:p>
    <w:p w14:paraId="09C469A6" w14:textId="77777777" w:rsidR="00A72A2B" w:rsidRPr="00161BBE" w:rsidRDefault="00A63E5B" w:rsidP="00F8301E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Nombre del Programa</w:t>
      </w:r>
      <w:r w:rsidR="00C53095" w:rsidRPr="00161BBE">
        <w:rPr>
          <w:rFonts w:ascii="Gill Sans MT" w:hAnsi="Gill Sans MT"/>
          <w:b/>
          <w:sz w:val="24"/>
          <w:szCs w:val="24"/>
        </w:rPr>
        <w:t>:</w:t>
      </w:r>
    </w:p>
    <w:p w14:paraId="053F5787" w14:textId="64FC9EE9" w:rsidR="00A63E5B" w:rsidRPr="00161BBE" w:rsidRDefault="00A72A2B" w:rsidP="00F8301E">
      <w:pPr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 xml:space="preserve">Programa </w:t>
      </w:r>
      <w:r w:rsidR="00C53095" w:rsidRPr="00161BBE">
        <w:rPr>
          <w:rFonts w:ascii="Gill Sans MT" w:hAnsi="Gill Sans MT"/>
          <w:sz w:val="24"/>
          <w:szCs w:val="24"/>
        </w:rPr>
        <w:t xml:space="preserve">23 </w:t>
      </w:r>
      <w:r w:rsidRPr="00161BBE">
        <w:rPr>
          <w:rFonts w:ascii="Gill Sans MT" w:hAnsi="Gill Sans MT"/>
          <w:b/>
          <w:color w:val="002060"/>
          <w:sz w:val="24"/>
          <w:szCs w:val="24"/>
        </w:rPr>
        <w:t>‘’Promoción</w:t>
      </w:r>
      <w:r w:rsidR="00C53095" w:rsidRPr="00161BBE">
        <w:rPr>
          <w:rFonts w:ascii="Gill Sans MT" w:hAnsi="Gill Sans MT"/>
          <w:b/>
          <w:color w:val="002060"/>
          <w:sz w:val="24"/>
          <w:szCs w:val="24"/>
        </w:rPr>
        <w:t xml:space="preserve"> del Desarrollo y Fortalecimiento del Sector marítimo y Marinos Nacional</w:t>
      </w:r>
      <w:r w:rsidRPr="00161BBE">
        <w:rPr>
          <w:rFonts w:ascii="Gill Sans MT" w:hAnsi="Gill Sans MT"/>
          <w:b/>
          <w:color w:val="002060"/>
          <w:sz w:val="24"/>
          <w:szCs w:val="24"/>
        </w:rPr>
        <w:t>’’</w:t>
      </w:r>
      <w:r w:rsidR="007307E5" w:rsidRPr="00161BBE">
        <w:rPr>
          <w:rFonts w:ascii="Gill Sans MT" w:hAnsi="Gill Sans MT"/>
          <w:b/>
          <w:color w:val="002060"/>
          <w:sz w:val="24"/>
          <w:szCs w:val="24"/>
        </w:rPr>
        <w:t>.</w:t>
      </w:r>
    </w:p>
    <w:p w14:paraId="3085F282" w14:textId="77777777" w:rsidR="005F3A3F" w:rsidRPr="00161BBE" w:rsidRDefault="005F3A3F" w:rsidP="008E1883">
      <w:pPr>
        <w:spacing w:line="276" w:lineRule="auto"/>
        <w:ind w:left="360" w:firstLine="348"/>
        <w:jc w:val="both"/>
        <w:rPr>
          <w:rFonts w:ascii="Gill Sans MT" w:hAnsi="Gill Sans MT"/>
          <w:sz w:val="24"/>
          <w:szCs w:val="24"/>
        </w:rPr>
      </w:pPr>
    </w:p>
    <w:p w14:paraId="6CBD592D" w14:textId="77777777" w:rsidR="00A72A2B" w:rsidRPr="00161BBE" w:rsidRDefault="007307E5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 xml:space="preserve">Finalidad de la </w:t>
      </w:r>
      <w:r w:rsidR="003D34C7" w:rsidRPr="00161BBE">
        <w:rPr>
          <w:rFonts w:ascii="Gill Sans MT" w:hAnsi="Gill Sans MT"/>
          <w:b/>
          <w:sz w:val="24"/>
          <w:szCs w:val="24"/>
        </w:rPr>
        <w:t>u</w:t>
      </w:r>
      <w:r w:rsidRPr="00161BBE">
        <w:rPr>
          <w:rFonts w:ascii="Gill Sans MT" w:hAnsi="Gill Sans MT"/>
          <w:b/>
          <w:sz w:val="24"/>
          <w:szCs w:val="24"/>
        </w:rPr>
        <w:t xml:space="preserve">nidad </w:t>
      </w:r>
      <w:r w:rsidR="003D34C7" w:rsidRPr="00161BBE">
        <w:rPr>
          <w:rFonts w:ascii="Gill Sans MT" w:hAnsi="Gill Sans MT"/>
          <w:b/>
          <w:sz w:val="24"/>
          <w:szCs w:val="24"/>
        </w:rPr>
        <w:t>e</w:t>
      </w:r>
      <w:r w:rsidRPr="00161BBE">
        <w:rPr>
          <w:rFonts w:ascii="Gill Sans MT" w:hAnsi="Gill Sans MT"/>
          <w:b/>
          <w:sz w:val="24"/>
          <w:szCs w:val="24"/>
        </w:rPr>
        <w:t xml:space="preserve">jecutora: </w:t>
      </w:r>
    </w:p>
    <w:p w14:paraId="715428C7" w14:textId="1F56D2BD" w:rsidR="007307E5" w:rsidRPr="00161BBE" w:rsidRDefault="00A1480D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>Proveer al Estado dominicano las herramientas técnicas, científicas y jurídicas necesarias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 ANAMAR es promotora del mar.</w:t>
      </w:r>
    </w:p>
    <w:p w14:paraId="60DF6E68" w14:textId="77777777" w:rsidR="00FA1DFC" w:rsidRPr="00C40FB6" w:rsidRDefault="00FA1DFC" w:rsidP="008E1883">
      <w:pPr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14:paraId="5D84F58D" w14:textId="77777777" w:rsidR="00A72A2B" w:rsidRPr="00161BBE" w:rsidRDefault="00862093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¿Quiénes son los beneficiarios del programa?</w:t>
      </w:r>
      <w:r w:rsidRPr="00161BBE">
        <w:rPr>
          <w:rFonts w:ascii="Gill Sans MT" w:hAnsi="Gill Sans MT"/>
          <w:b/>
          <w:sz w:val="24"/>
          <w:szCs w:val="24"/>
        </w:rPr>
        <w:tab/>
      </w:r>
    </w:p>
    <w:p w14:paraId="096A42CD" w14:textId="54076F9F" w:rsidR="003D34C7" w:rsidRPr="00161BBE" w:rsidRDefault="00A72A2B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>El Estado Dominicano, el ciudadano, instituciones públicas, instituciones educativas y representantes relacionados al sector marítimo de la República Dominicana.</w:t>
      </w:r>
    </w:p>
    <w:p w14:paraId="3C5219C7" w14:textId="77777777" w:rsidR="00FA1DFC" w:rsidRPr="00161BBE" w:rsidRDefault="00FA1DFC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4C5C2AC" w14:textId="10BDBEA9" w:rsidR="00801615" w:rsidRPr="00161BBE" w:rsidRDefault="00801615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Resultados al que contribuye el programa:</w:t>
      </w:r>
    </w:p>
    <w:p w14:paraId="5A48091F" w14:textId="3B83D678" w:rsidR="0041512E" w:rsidRPr="00161BBE" w:rsidRDefault="0041512E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>Investigaciones para la conservación y aprovechamiento sostenible de los recursos del mar, Monitoreo medio ambiental y de los recursos costeros marinos, Promoción de la Ciencia Oceanográfica y conciencia medio ambiental, Formulación de propuestas de infraestructuras que contribuyan con la promoción del desarrollo y fortalecimiento del sector marítimo y marino nacional, y asesoramiento al Estado Dominicano en la defensa de sus intereses marítimos y marinos y representación en los organismos nacionales e internacionales pertinentes.</w:t>
      </w:r>
    </w:p>
    <w:p w14:paraId="4BC7A078" w14:textId="77777777" w:rsidR="00DE79FA" w:rsidRPr="00161BBE" w:rsidRDefault="00DE79FA" w:rsidP="00F8301E">
      <w:pPr>
        <w:spacing w:line="276" w:lineRule="auto"/>
        <w:ind w:left="360"/>
        <w:jc w:val="both"/>
        <w:rPr>
          <w:rFonts w:ascii="Gill Sans MT" w:hAnsi="Gill Sans MT"/>
          <w:sz w:val="24"/>
          <w:szCs w:val="24"/>
        </w:rPr>
      </w:pPr>
    </w:p>
    <w:p w14:paraId="00899FFE" w14:textId="1E9B5083" w:rsidR="00392DCF" w:rsidRDefault="00DE79FA" w:rsidP="00586FC2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161BBE">
        <w:rPr>
          <w:b/>
          <w:color w:val="002060"/>
          <w:szCs w:val="24"/>
        </w:rPr>
        <w:t>PROGRAMACION Y EJECUCION FISICA FINANCIERA</w:t>
      </w:r>
      <w:r w:rsidR="003E5B12">
        <w:rPr>
          <w:b/>
          <w:color w:val="002060"/>
          <w:szCs w:val="24"/>
        </w:rPr>
        <w:t xml:space="preserve"> </w:t>
      </w:r>
      <w:r w:rsidR="006C4F4F">
        <w:rPr>
          <w:b/>
          <w:color w:val="002060"/>
          <w:szCs w:val="24"/>
        </w:rPr>
        <w:t>T</w:t>
      </w:r>
      <w:r w:rsidR="009C6E32">
        <w:rPr>
          <w:b/>
          <w:color w:val="002060"/>
          <w:szCs w:val="24"/>
        </w:rPr>
        <w:t>2</w:t>
      </w:r>
      <w:r w:rsidR="006C4F4F">
        <w:rPr>
          <w:b/>
          <w:color w:val="002060"/>
          <w:szCs w:val="24"/>
        </w:rPr>
        <w:t xml:space="preserve"> 2021</w:t>
      </w:r>
      <w:r w:rsidR="00392DCF" w:rsidRPr="00161BBE">
        <w:rPr>
          <w:b/>
          <w:color w:val="002060"/>
          <w:szCs w:val="24"/>
        </w:rPr>
        <w:t>:</w:t>
      </w:r>
    </w:p>
    <w:p w14:paraId="476C6703" w14:textId="7534B953" w:rsidR="009C6E32" w:rsidRPr="00B06C46" w:rsidRDefault="005670BB" w:rsidP="00B06C46">
      <w:pPr>
        <w:jc w:val="both"/>
        <w:rPr>
          <w:b/>
          <w:color w:val="002060"/>
          <w:szCs w:val="24"/>
        </w:rPr>
      </w:pPr>
      <w:r w:rsidRPr="005670BB">
        <w:rPr>
          <w:noProof/>
        </w:rPr>
        <w:drawing>
          <wp:inline distT="0" distB="0" distL="0" distR="0" wp14:anchorId="6424C0E7" wp14:editId="17412CC8">
            <wp:extent cx="5614670" cy="236918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6813" w14:textId="1D4EB17A" w:rsidR="00FF7C65" w:rsidRPr="00087F0D" w:rsidRDefault="00FF7C65" w:rsidP="00F8301E">
      <w:pPr>
        <w:spacing w:line="276" w:lineRule="auto"/>
        <w:ind w:left="360"/>
        <w:jc w:val="both"/>
        <w:rPr>
          <w:rFonts w:ascii="Gill Sans MT" w:hAnsi="Gill Sans MT"/>
          <w:bCs/>
          <w:sz w:val="16"/>
          <w:szCs w:val="16"/>
        </w:rPr>
      </w:pPr>
      <w:r w:rsidRPr="00087F0D">
        <w:rPr>
          <w:rFonts w:ascii="Gill Sans MT" w:hAnsi="Gill Sans MT"/>
          <w:bCs/>
          <w:sz w:val="16"/>
          <w:szCs w:val="16"/>
        </w:rPr>
        <w:t>Tab</w:t>
      </w:r>
      <w:r w:rsidR="00087F0D" w:rsidRPr="00087F0D">
        <w:rPr>
          <w:rFonts w:ascii="Gill Sans MT" w:hAnsi="Gill Sans MT"/>
          <w:bCs/>
          <w:sz w:val="16"/>
          <w:szCs w:val="16"/>
        </w:rPr>
        <w:t>la 1.</w:t>
      </w:r>
    </w:p>
    <w:p w14:paraId="282BFCAE" w14:textId="38DA02BF" w:rsidR="005D287B" w:rsidRPr="00161BBE" w:rsidRDefault="005D287B" w:rsidP="00F8301E">
      <w:pPr>
        <w:spacing w:line="276" w:lineRule="auto"/>
        <w:jc w:val="both"/>
        <w:rPr>
          <w:rFonts w:ascii="Gill Sans MT" w:hAnsi="Gill Sans MT"/>
          <w:b/>
          <w:color w:val="002060"/>
          <w:szCs w:val="24"/>
        </w:rPr>
      </w:pPr>
    </w:p>
    <w:p w14:paraId="26336212" w14:textId="1E744AB4" w:rsidR="00392DCF" w:rsidRPr="00161BBE" w:rsidRDefault="00405C7C" w:rsidP="008E1883">
      <w:pPr>
        <w:pStyle w:val="ListParagraph"/>
        <w:numPr>
          <w:ilvl w:val="0"/>
          <w:numId w:val="1"/>
        </w:numPr>
        <w:jc w:val="both"/>
        <w:rPr>
          <w:b/>
          <w:color w:val="002060"/>
          <w:szCs w:val="24"/>
        </w:rPr>
      </w:pPr>
      <w:r w:rsidRPr="00161BBE">
        <w:rPr>
          <w:b/>
          <w:color w:val="002060"/>
          <w:szCs w:val="24"/>
        </w:rPr>
        <w:t>ANÁLISIS DE LOS LOGROS Y DESVIACIONES:</w:t>
      </w:r>
    </w:p>
    <w:p w14:paraId="4952E365" w14:textId="77777777" w:rsidR="00E50F1A" w:rsidRPr="00161BBE" w:rsidRDefault="00EA42BE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 xml:space="preserve">Producto: </w:t>
      </w:r>
    </w:p>
    <w:p w14:paraId="6E62A125" w14:textId="566B920D" w:rsidR="00EA42BE" w:rsidRPr="00161BBE" w:rsidRDefault="00E50F1A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>Proveer al Estado dominicano las herramientas técnicas, científicas y jurídicas para lograr una correcta administración de sus recursos oceánicos.</w:t>
      </w:r>
    </w:p>
    <w:p w14:paraId="77CECFD1" w14:textId="77777777" w:rsidR="00FA1DFC" w:rsidRPr="00161BBE" w:rsidRDefault="00FA1DFC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3C283D6" w14:textId="77777777" w:rsidR="00F203A0" w:rsidRPr="00161BBE" w:rsidRDefault="00F203A0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 xml:space="preserve">Descripción del producto: </w:t>
      </w:r>
    </w:p>
    <w:p w14:paraId="3D3E4509" w14:textId="45A6E5C7" w:rsidR="00F203A0" w:rsidRPr="00161BBE" w:rsidRDefault="00F203A0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161BBE">
        <w:rPr>
          <w:rFonts w:ascii="Gill Sans MT" w:hAnsi="Gill Sans MT"/>
          <w:sz w:val="24"/>
          <w:szCs w:val="24"/>
        </w:rPr>
        <w:t xml:space="preserve">Este producto ‘’Proveer al Estado Dominicano las herramientas técnicas, científicas y jurídicas para lograr una correcta administración de sus recursos oceánicos’’ consiste en brindar al Estado dominicano </w:t>
      </w:r>
      <w:r w:rsidR="004C7503" w:rsidRPr="00161BBE">
        <w:rPr>
          <w:rFonts w:ascii="Gill Sans MT" w:hAnsi="Gill Sans MT"/>
          <w:sz w:val="24"/>
          <w:szCs w:val="24"/>
        </w:rPr>
        <w:t>los conocimientos necesarios</w:t>
      </w:r>
      <w:r w:rsidRPr="00161BBE">
        <w:rPr>
          <w:rFonts w:ascii="Gill Sans MT" w:hAnsi="Gill Sans MT"/>
          <w:sz w:val="24"/>
          <w:szCs w:val="24"/>
        </w:rPr>
        <w:t xml:space="preserve"> para la investigación, conservación y aprovechamiento sostenible de los recursos vivos y no vivos existentes en nuestros espacios marítimos. Armonizar las políticas marítimas estatales para darles coherencia y hacerlas compatibles con el derecho internacional vigente a fin de lograr una correcta administración oceánica y el desarrollo pleno del sector marítimo.</w:t>
      </w:r>
    </w:p>
    <w:p w14:paraId="20CFC26F" w14:textId="77777777" w:rsidR="00BA3E8A" w:rsidRDefault="00BA3E8A" w:rsidP="008E1883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50A4CD9B" w14:textId="263A2CA7" w:rsidR="00F203A0" w:rsidRPr="00161BBE" w:rsidRDefault="0058456D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161BBE">
        <w:rPr>
          <w:rFonts w:ascii="Gill Sans MT" w:hAnsi="Gill Sans MT"/>
          <w:b/>
          <w:sz w:val="24"/>
          <w:szCs w:val="24"/>
        </w:rPr>
        <w:t>Avances y logros alcanzados por actividad:</w:t>
      </w:r>
    </w:p>
    <w:p w14:paraId="79D44358" w14:textId="77777777" w:rsidR="00B14489" w:rsidRPr="00B14489" w:rsidRDefault="00B14489" w:rsidP="008E1883">
      <w:pPr>
        <w:pStyle w:val="ListParagraph"/>
        <w:jc w:val="both"/>
        <w:rPr>
          <w:bCs/>
          <w:szCs w:val="24"/>
        </w:rPr>
      </w:pPr>
    </w:p>
    <w:p w14:paraId="54894667" w14:textId="7E438027" w:rsidR="0043112A" w:rsidRDefault="00EF6FCF" w:rsidP="008E1883">
      <w:pPr>
        <w:pStyle w:val="ListParagraph"/>
        <w:numPr>
          <w:ilvl w:val="0"/>
          <w:numId w:val="25"/>
        </w:numPr>
        <w:jc w:val="both"/>
        <w:rPr>
          <w:b/>
          <w:color w:val="002060"/>
          <w:szCs w:val="24"/>
        </w:rPr>
      </w:pPr>
      <w:r w:rsidRPr="00BA3E8A">
        <w:rPr>
          <w:b/>
          <w:color w:val="002060"/>
          <w:szCs w:val="24"/>
        </w:rPr>
        <w:t>Investigaciones para la conservación y aprovechamiento sostenible de los recursos del mar</w:t>
      </w:r>
      <w:r w:rsidR="004F5CF5" w:rsidRPr="00BA3E8A">
        <w:rPr>
          <w:b/>
          <w:color w:val="002060"/>
          <w:szCs w:val="24"/>
        </w:rPr>
        <w:t>.</w:t>
      </w:r>
    </w:p>
    <w:p w14:paraId="7E9863C2" w14:textId="77777777" w:rsidR="00EC3218" w:rsidRPr="00BA3E8A" w:rsidRDefault="00EC3218" w:rsidP="00EC3218">
      <w:pPr>
        <w:pStyle w:val="ListParagraph"/>
        <w:jc w:val="both"/>
        <w:rPr>
          <w:b/>
          <w:color w:val="002060"/>
          <w:szCs w:val="24"/>
        </w:rPr>
      </w:pPr>
    </w:p>
    <w:p w14:paraId="7EAF0AAF" w14:textId="3737F29A" w:rsidR="0039599D" w:rsidRPr="005F52F6" w:rsidRDefault="005F52F6" w:rsidP="008814A3">
      <w:pPr>
        <w:pStyle w:val="ListParagraph"/>
        <w:numPr>
          <w:ilvl w:val="0"/>
          <w:numId w:val="27"/>
        </w:numPr>
        <w:jc w:val="both"/>
        <w:rPr>
          <w:b/>
          <w:bCs/>
          <w:szCs w:val="24"/>
        </w:rPr>
      </w:pPr>
      <w:r w:rsidRPr="005F52F6">
        <w:rPr>
          <w:b/>
          <w:bCs/>
          <w:szCs w:val="24"/>
        </w:rPr>
        <w:t xml:space="preserve">Levantamiento batimétrico en </w:t>
      </w:r>
      <w:proofErr w:type="spellStart"/>
      <w:r w:rsidRPr="005F52F6">
        <w:rPr>
          <w:b/>
          <w:bCs/>
          <w:szCs w:val="24"/>
        </w:rPr>
        <w:t>Sos</w:t>
      </w:r>
      <w:r w:rsidRPr="003146E6">
        <w:rPr>
          <w:rFonts w:eastAsia="Segoe UI Symbol"/>
          <w:b/>
          <w:bCs/>
          <w:szCs w:val="24"/>
          <w:lang w:eastAsia="ja-JP"/>
        </w:rPr>
        <w:t>úa</w:t>
      </w:r>
      <w:proofErr w:type="spellEnd"/>
      <w:r w:rsidR="00EC3218" w:rsidRPr="003146E6">
        <w:rPr>
          <w:rFonts w:eastAsia="Segoe UI Symbol"/>
          <w:b/>
          <w:bCs/>
          <w:szCs w:val="24"/>
          <w:lang w:eastAsia="ja-JP"/>
        </w:rPr>
        <w:t>,</w:t>
      </w:r>
      <w:r w:rsidRPr="003146E6">
        <w:rPr>
          <w:rFonts w:eastAsia="Segoe UI Symbol"/>
          <w:b/>
          <w:bCs/>
          <w:szCs w:val="24"/>
          <w:lang w:eastAsia="ja-JP"/>
        </w:rPr>
        <w:t xml:space="preserve"> Puerto Plata.</w:t>
      </w:r>
    </w:p>
    <w:p w14:paraId="29836080" w14:textId="2620024A" w:rsidR="005F52F6" w:rsidRDefault="005F52F6" w:rsidP="005F52F6">
      <w:pPr>
        <w:jc w:val="both"/>
        <w:rPr>
          <w:rFonts w:ascii="Gill Sans MT" w:hAnsi="Gill Sans MT"/>
          <w:sz w:val="24"/>
          <w:szCs w:val="24"/>
        </w:rPr>
      </w:pPr>
      <w:r w:rsidRPr="00E2395F">
        <w:rPr>
          <w:rFonts w:ascii="Gill Sans MT" w:hAnsi="Gill Sans MT"/>
          <w:sz w:val="24"/>
          <w:szCs w:val="24"/>
        </w:rPr>
        <w:t>El objetivo de este proyecto</w:t>
      </w:r>
      <w:r w:rsidR="00881D1F" w:rsidRPr="00E2395F">
        <w:rPr>
          <w:rFonts w:ascii="Gill Sans MT" w:hAnsi="Gill Sans MT"/>
          <w:sz w:val="24"/>
          <w:szCs w:val="24"/>
        </w:rPr>
        <w:t xml:space="preserve"> es determinar la profundidad y configuración </w:t>
      </w:r>
      <w:r w:rsidR="008F7086">
        <w:rPr>
          <w:rFonts w:ascii="Gill Sans MT" w:hAnsi="Gill Sans MT"/>
          <w:sz w:val="24"/>
          <w:szCs w:val="24"/>
        </w:rPr>
        <w:t xml:space="preserve">del fondo marino </w:t>
      </w:r>
      <w:r w:rsidR="00F13592">
        <w:rPr>
          <w:rFonts w:ascii="Gill Sans MT" w:hAnsi="Gill Sans MT"/>
          <w:sz w:val="24"/>
          <w:szCs w:val="24"/>
        </w:rPr>
        <w:t xml:space="preserve">en </w:t>
      </w:r>
      <w:proofErr w:type="spellStart"/>
      <w:r w:rsidR="00881D1F" w:rsidRPr="00E2395F">
        <w:rPr>
          <w:rFonts w:ascii="Gill Sans MT" w:hAnsi="Gill Sans MT"/>
          <w:sz w:val="24"/>
          <w:szCs w:val="24"/>
        </w:rPr>
        <w:t>Sosúa</w:t>
      </w:r>
      <w:proofErr w:type="spellEnd"/>
      <w:r w:rsidR="00881D1F" w:rsidRPr="00E2395F">
        <w:rPr>
          <w:rFonts w:ascii="Gill Sans MT" w:hAnsi="Gill Sans MT"/>
          <w:sz w:val="24"/>
          <w:szCs w:val="24"/>
        </w:rPr>
        <w:t xml:space="preserve">, </w:t>
      </w:r>
      <w:r w:rsidR="00011749">
        <w:rPr>
          <w:rFonts w:ascii="Gill Sans MT" w:hAnsi="Gill Sans MT"/>
          <w:sz w:val="24"/>
          <w:szCs w:val="24"/>
        </w:rPr>
        <w:t>Puerto Plata</w:t>
      </w:r>
      <w:r w:rsidR="00EC3218">
        <w:rPr>
          <w:rFonts w:ascii="Gill Sans MT" w:hAnsi="Gill Sans MT"/>
          <w:sz w:val="24"/>
          <w:szCs w:val="24"/>
        </w:rPr>
        <w:t>, e</w:t>
      </w:r>
      <w:r w:rsidR="00011749">
        <w:rPr>
          <w:rFonts w:ascii="Gill Sans MT" w:hAnsi="Gill Sans MT"/>
          <w:sz w:val="24"/>
          <w:szCs w:val="24"/>
        </w:rPr>
        <w:t xml:space="preserve">n la zona comprendida </w:t>
      </w:r>
      <w:r w:rsidR="00DB43C8">
        <w:rPr>
          <w:rFonts w:ascii="Gill Sans MT" w:hAnsi="Gill Sans MT"/>
          <w:sz w:val="24"/>
          <w:szCs w:val="24"/>
        </w:rPr>
        <w:t xml:space="preserve">desde la salida </w:t>
      </w:r>
      <w:r w:rsidR="00011749">
        <w:rPr>
          <w:rFonts w:ascii="Gill Sans MT" w:hAnsi="Gill Sans MT"/>
          <w:sz w:val="24"/>
          <w:szCs w:val="24"/>
        </w:rPr>
        <w:t>del</w:t>
      </w:r>
      <w:r w:rsidR="00DB43C8">
        <w:rPr>
          <w:rFonts w:ascii="Gill Sans MT" w:hAnsi="Gill Sans MT"/>
          <w:sz w:val="24"/>
          <w:szCs w:val="24"/>
        </w:rPr>
        <w:t xml:space="preserve"> río </w:t>
      </w:r>
      <w:proofErr w:type="spellStart"/>
      <w:r w:rsidR="00DB43C8">
        <w:rPr>
          <w:rFonts w:ascii="Gill Sans MT" w:hAnsi="Gill Sans MT"/>
          <w:sz w:val="24"/>
          <w:szCs w:val="24"/>
        </w:rPr>
        <w:t>Sosúa</w:t>
      </w:r>
      <w:proofErr w:type="spellEnd"/>
      <w:r w:rsidR="00DB43C8">
        <w:rPr>
          <w:rFonts w:ascii="Gill Sans MT" w:hAnsi="Gill Sans MT"/>
          <w:sz w:val="24"/>
          <w:szCs w:val="24"/>
        </w:rPr>
        <w:t xml:space="preserve"> hasta la playa Imbert</w:t>
      </w:r>
      <w:r w:rsidR="00881D1F" w:rsidRPr="00E2395F">
        <w:rPr>
          <w:rFonts w:ascii="Gill Sans MT" w:hAnsi="Gill Sans MT"/>
          <w:sz w:val="24"/>
          <w:szCs w:val="24"/>
        </w:rPr>
        <w:t>.</w:t>
      </w:r>
      <w:r w:rsidR="00DB43C8">
        <w:rPr>
          <w:rFonts w:ascii="Gill Sans MT" w:hAnsi="Gill Sans MT"/>
          <w:sz w:val="24"/>
          <w:szCs w:val="24"/>
        </w:rPr>
        <w:t xml:space="preserve"> </w:t>
      </w:r>
      <w:r w:rsidR="00881D1F" w:rsidRPr="00E2395F">
        <w:rPr>
          <w:rFonts w:ascii="Gill Sans MT" w:hAnsi="Gill Sans MT"/>
          <w:sz w:val="24"/>
          <w:szCs w:val="24"/>
        </w:rPr>
        <w:t xml:space="preserve"> </w:t>
      </w:r>
      <w:r w:rsidR="00D41F3C">
        <w:rPr>
          <w:rFonts w:ascii="Gill Sans MT" w:hAnsi="Gill Sans MT"/>
          <w:sz w:val="24"/>
          <w:szCs w:val="24"/>
        </w:rPr>
        <w:t>Con</w:t>
      </w:r>
      <w:r w:rsidR="004340C9" w:rsidRPr="00E2395F">
        <w:rPr>
          <w:rFonts w:ascii="Gill Sans MT" w:hAnsi="Gill Sans MT"/>
          <w:sz w:val="24"/>
          <w:szCs w:val="24"/>
        </w:rPr>
        <w:t xml:space="preserve"> un </w:t>
      </w:r>
      <w:r w:rsidR="0013728D">
        <w:rPr>
          <w:rFonts w:ascii="Gill Sans MT" w:hAnsi="Gill Sans MT"/>
          <w:sz w:val="24"/>
          <w:szCs w:val="24"/>
        </w:rPr>
        <w:t>85</w:t>
      </w:r>
      <w:r w:rsidR="004340C9" w:rsidRPr="00E2395F">
        <w:rPr>
          <w:rFonts w:ascii="Gill Sans MT" w:hAnsi="Gill Sans MT"/>
          <w:sz w:val="24"/>
          <w:szCs w:val="24"/>
        </w:rPr>
        <w:t>% de avance</w:t>
      </w:r>
      <w:r w:rsidR="00D41F3C">
        <w:rPr>
          <w:rFonts w:ascii="Gill Sans MT" w:hAnsi="Gill Sans MT"/>
          <w:sz w:val="24"/>
          <w:szCs w:val="24"/>
        </w:rPr>
        <w:t xml:space="preserve"> a la fecha.</w:t>
      </w:r>
    </w:p>
    <w:p w14:paraId="5934BE49" w14:textId="5774D1B5" w:rsidR="00D72070" w:rsidRDefault="00D72070" w:rsidP="005F52F6">
      <w:pPr>
        <w:jc w:val="both"/>
        <w:rPr>
          <w:rFonts w:ascii="Gill Sans MT" w:hAnsi="Gill Sans MT"/>
          <w:sz w:val="24"/>
          <w:szCs w:val="24"/>
        </w:rPr>
      </w:pPr>
    </w:p>
    <w:p w14:paraId="1D77C3F7" w14:textId="77777777" w:rsidR="008814A3" w:rsidRPr="00E2395F" w:rsidRDefault="008814A3" w:rsidP="008814A3">
      <w:pPr>
        <w:jc w:val="both"/>
        <w:rPr>
          <w:rFonts w:ascii="Gill Sans MT" w:hAnsi="Gill Sans MT"/>
          <w:szCs w:val="24"/>
        </w:rPr>
      </w:pPr>
    </w:p>
    <w:p w14:paraId="66DE87AB" w14:textId="5F5A8AFA" w:rsidR="00D53AF8" w:rsidRDefault="0007713D" w:rsidP="008E1883">
      <w:pPr>
        <w:pStyle w:val="ListParagraph"/>
        <w:numPr>
          <w:ilvl w:val="0"/>
          <w:numId w:val="2"/>
        </w:numPr>
        <w:jc w:val="both"/>
        <w:rPr>
          <w:b/>
          <w:color w:val="002060"/>
          <w:szCs w:val="24"/>
        </w:rPr>
      </w:pPr>
      <w:r w:rsidRPr="00D366E9">
        <w:rPr>
          <w:b/>
          <w:color w:val="002060"/>
          <w:szCs w:val="24"/>
        </w:rPr>
        <w:t>Monitoreo medio ambiental y de los recursos costeros marinos</w:t>
      </w:r>
    </w:p>
    <w:p w14:paraId="2F929248" w14:textId="4CD81FB6" w:rsidR="00104017" w:rsidRDefault="00104017" w:rsidP="00104017">
      <w:pPr>
        <w:jc w:val="both"/>
        <w:rPr>
          <w:b/>
          <w:color w:val="002060"/>
          <w:szCs w:val="24"/>
        </w:rPr>
      </w:pPr>
    </w:p>
    <w:p w14:paraId="11800598" w14:textId="776364F1" w:rsidR="00104017" w:rsidRDefault="00104017" w:rsidP="00104017">
      <w:pPr>
        <w:pStyle w:val="ListParagraph"/>
        <w:numPr>
          <w:ilvl w:val="0"/>
          <w:numId w:val="29"/>
        </w:numPr>
        <w:tabs>
          <w:tab w:val="left" w:pos="8820"/>
        </w:tabs>
        <w:spacing w:before="90"/>
        <w:jc w:val="both"/>
        <w:rPr>
          <w:b/>
          <w:szCs w:val="24"/>
        </w:rPr>
      </w:pPr>
      <w:r w:rsidRPr="00104017">
        <w:rPr>
          <w:b/>
          <w:szCs w:val="24"/>
        </w:rPr>
        <w:t>Calidad ambiental en ecosistemas tipo playas de la República Dominicana en la zona norte comprendida entre Puerto Plata y Montecristi.</w:t>
      </w:r>
    </w:p>
    <w:p w14:paraId="3B2471C1" w14:textId="6B801FBB" w:rsidR="00104017" w:rsidRPr="00821B71" w:rsidRDefault="00821B71" w:rsidP="00821B71">
      <w:pPr>
        <w:tabs>
          <w:tab w:val="left" w:pos="8820"/>
        </w:tabs>
        <w:spacing w:before="90"/>
        <w:jc w:val="both"/>
        <w:rPr>
          <w:rFonts w:ascii="Gill Sans MT" w:hAnsi="Gill Sans MT"/>
          <w:bCs/>
          <w:sz w:val="24"/>
          <w:szCs w:val="24"/>
        </w:rPr>
      </w:pPr>
      <w:r w:rsidRPr="00821B71">
        <w:rPr>
          <w:rFonts w:ascii="Gill Sans MT" w:hAnsi="Gill Sans MT"/>
          <w:bCs/>
          <w:sz w:val="24"/>
          <w:szCs w:val="24"/>
        </w:rPr>
        <w:t xml:space="preserve">Este proyecto tiene como objetivo </w:t>
      </w:r>
      <w:r w:rsidR="002925B1">
        <w:rPr>
          <w:rFonts w:ascii="Gill Sans MT" w:hAnsi="Gill Sans MT"/>
          <w:bCs/>
          <w:sz w:val="24"/>
          <w:szCs w:val="24"/>
        </w:rPr>
        <w:t xml:space="preserve">el monitoreo de los ecosistemas marinos tipo playa. </w:t>
      </w:r>
      <w:r w:rsidR="005867A1">
        <w:rPr>
          <w:rFonts w:ascii="Gill Sans MT" w:hAnsi="Gill Sans MT"/>
          <w:bCs/>
          <w:sz w:val="24"/>
          <w:szCs w:val="24"/>
        </w:rPr>
        <w:t>20% de avance.</w:t>
      </w:r>
    </w:p>
    <w:p w14:paraId="516F3A47" w14:textId="77777777" w:rsidR="00104017" w:rsidRDefault="00104017" w:rsidP="00104017">
      <w:pPr>
        <w:pStyle w:val="ListParagraph"/>
        <w:tabs>
          <w:tab w:val="left" w:pos="8820"/>
        </w:tabs>
        <w:spacing w:before="90"/>
        <w:jc w:val="both"/>
        <w:rPr>
          <w:b/>
          <w:szCs w:val="24"/>
        </w:rPr>
      </w:pPr>
    </w:p>
    <w:p w14:paraId="52FC9DF8" w14:textId="3FCF5F19" w:rsidR="00BA3E8A" w:rsidRPr="00104017" w:rsidRDefault="00E2395F" w:rsidP="00104017">
      <w:pPr>
        <w:pStyle w:val="ListParagraph"/>
        <w:numPr>
          <w:ilvl w:val="0"/>
          <w:numId w:val="29"/>
        </w:numPr>
        <w:tabs>
          <w:tab w:val="left" w:pos="8820"/>
        </w:tabs>
        <w:spacing w:before="90"/>
        <w:jc w:val="both"/>
        <w:rPr>
          <w:b/>
          <w:szCs w:val="24"/>
        </w:rPr>
      </w:pPr>
      <w:r w:rsidRPr="00104017">
        <w:rPr>
          <w:b/>
          <w:szCs w:val="24"/>
        </w:rPr>
        <w:t xml:space="preserve">Evaluación de los sistemas de tratamiento de aguas residuales de </w:t>
      </w:r>
      <w:proofErr w:type="spellStart"/>
      <w:r w:rsidRPr="00104017">
        <w:rPr>
          <w:b/>
          <w:szCs w:val="24"/>
        </w:rPr>
        <w:t>Sosúa</w:t>
      </w:r>
      <w:proofErr w:type="spellEnd"/>
      <w:r w:rsidR="00DB29D5" w:rsidRPr="00104017">
        <w:rPr>
          <w:b/>
          <w:szCs w:val="24"/>
        </w:rPr>
        <w:t>, Puerto Plata.</w:t>
      </w:r>
    </w:p>
    <w:p w14:paraId="590F22A4" w14:textId="7716BF97" w:rsidR="006B0F78" w:rsidRDefault="001F01E2" w:rsidP="008E1883">
      <w:pPr>
        <w:tabs>
          <w:tab w:val="left" w:pos="8820"/>
        </w:tabs>
        <w:spacing w:before="90"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BA3E8A">
        <w:rPr>
          <w:rFonts w:ascii="Gill Sans MT" w:hAnsi="Gill Sans MT"/>
          <w:bCs/>
          <w:sz w:val="24"/>
          <w:szCs w:val="24"/>
        </w:rPr>
        <w:t xml:space="preserve">Este proyecto </w:t>
      </w:r>
      <w:r w:rsidR="00B24EDB">
        <w:rPr>
          <w:rFonts w:ascii="Gill Sans MT" w:hAnsi="Gill Sans MT"/>
          <w:bCs/>
          <w:sz w:val="24"/>
          <w:szCs w:val="24"/>
        </w:rPr>
        <w:t xml:space="preserve">tiene como objetivo investigar la incidencia de las aguas residuales en la playa de </w:t>
      </w:r>
      <w:proofErr w:type="spellStart"/>
      <w:r w:rsidR="00B24EDB">
        <w:rPr>
          <w:rFonts w:ascii="Gill Sans MT" w:hAnsi="Gill Sans MT"/>
          <w:bCs/>
          <w:sz w:val="24"/>
          <w:szCs w:val="24"/>
        </w:rPr>
        <w:t>Sosúa</w:t>
      </w:r>
      <w:proofErr w:type="spellEnd"/>
      <w:r w:rsidR="00B24EDB">
        <w:rPr>
          <w:rFonts w:ascii="Gill Sans MT" w:hAnsi="Gill Sans MT"/>
          <w:bCs/>
          <w:sz w:val="24"/>
          <w:szCs w:val="24"/>
        </w:rPr>
        <w:t>, Puerto Plata.</w:t>
      </w:r>
      <w:r w:rsidR="00E53727">
        <w:rPr>
          <w:rFonts w:ascii="Gill Sans MT" w:hAnsi="Gill Sans MT"/>
          <w:bCs/>
          <w:sz w:val="24"/>
          <w:szCs w:val="24"/>
        </w:rPr>
        <w:t xml:space="preserve"> </w:t>
      </w:r>
      <w:r w:rsidR="00173F79">
        <w:rPr>
          <w:rFonts w:ascii="Gill Sans MT" w:hAnsi="Gill Sans MT"/>
          <w:bCs/>
          <w:sz w:val="24"/>
          <w:szCs w:val="24"/>
        </w:rPr>
        <w:t>100</w:t>
      </w:r>
      <w:r w:rsidR="00E53727">
        <w:rPr>
          <w:rFonts w:ascii="Gill Sans MT" w:hAnsi="Gill Sans MT"/>
          <w:bCs/>
          <w:sz w:val="24"/>
          <w:szCs w:val="24"/>
        </w:rPr>
        <w:t xml:space="preserve">% de </w:t>
      </w:r>
      <w:r w:rsidR="00173F79">
        <w:rPr>
          <w:rFonts w:ascii="Gill Sans MT" w:hAnsi="Gill Sans MT"/>
          <w:bCs/>
          <w:sz w:val="24"/>
          <w:szCs w:val="24"/>
        </w:rPr>
        <w:t>ejecución</w:t>
      </w:r>
      <w:r w:rsidR="00E53727">
        <w:rPr>
          <w:rFonts w:ascii="Gill Sans MT" w:hAnsi="Gill Sans MT"/>
          <w:bCs/>
          <w:sz w:val="24"/>
          <w:szCs w:val="24"/>
        </w:rPr>
        <w:t>.</w:t>
      </w:r>
    </w:p>
    <w:p w14:paraId="3FFF4F01" w14:textId="2BC10482" w:rsidR="00EB41AF" w:rsidRDefault="00EB41AF" w:rsidP="008E1883">
      <w:pPr>
        <w:tabs>
          <w:tab w:val="left" w:pos="8820"/>
        </w:tabs>
        <w:spacing w:before="90" w:line="276" w:lineRule="auto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El informe técnico elaborado</w:t>
      </w:r>
      <w:r w:rsidR="004B499A">
        <w:rPr>
          <w:rFonts w:ascii="Gill Sans MT" w:hAnsi="Gill Sans MT"/>
          <w:bCs/>
          <w:sz w:val="24"/>
          <w:szCs w:val="24"/>
        </w:rPr>
        <w:t>, arroja la metodología de este estudio, así como los resultados y recomendaciones</w:t>
      </w:r>
      <w:r w:rsidR="002E49D2">
        <w:rPr>
          <w:rFonts w:ascii="Gill Sans MT" w:hAnsi="Gill Sans MT"/>
          <w:bCs/>
          <w:sz w:val="24"/>
          <w:szCs w:val="24"/>
        </w:rPr>
        <w:t>.</w:t>
      </w:r>
    </w:p>
    <w:p w14:paraId="26D6C745" w14:textId="18A765F4" w:rsidR="0072237A" w:rsidRDefault="0072237A" w:rsidP="008E1883">
      <w:pPr>
        <w:tabs>
          <w:tab w:val="left" w:pos="8820"/>
        </w:tabs>
        <w:spacing w:before="90" w:line="276" w:lineRule="auto"/>
        <w:jc w:val="both"/>
        <w:rPr>
          <w:rFonts w:ascii="Gill Sans MT" w:hAnsi="Gill Sans MT"/>
          <w:bCs/>
          <w:sz w:val="24"/>
          <w:szCs w:val="24"/>
        </w:rPr>
      </w:pPr>
    </w:p>
    <w:p w14:paraId="68FF0AD8" w14:textId="28B05B53" w:rsidR="0072237A" w:rsidRDefault="0072237A" w:rsidP="0072237A">
      <w:pPr>
        <w:pStyle w:val="ListParagraph"/>
        <w:numPr>
          <w:ilvl w:val="0"/>
          <w:numId w:val="28"/>
        </w:numPr>
        <w:tabs>
          <w:tab w:val="left" w:pos="8820"/>
        </w:tabs>
        <w:spacing w:before="90"/>
        <w:jc w:val="both"/>
        <w:rPr>
          <w:rFonts w:cs="Calibri Light"/>
          <w:b/>
          <w:bCs/>
          <w:szCs w:val="24"/>
        </w:rPr>
      </w:pPr>
      <w:r w:rsidRPr="0072237A">
        <w:rPr>
          <w:rFonts w:cs="Calibri Light"/>
          <w:b/>
          <w:bCs/>
          <w:szCs w:val="24"/>
        </w:rPr>
        <w:t>Características sedimentológicas, geoquímicas y de distribución espacial de los sedimentos de Banco de la Plata, Banco de la Navidad y Bahía de Samaná.</w:t>
      </w:r>
    </w:p>
    <w:p w14:paraId="61E61FFE" w14:textId="77777777" w:rsidR="00C37240" w:rsidRDefault="00973C29" w:rsidP="006B331D">
      <w:pPr>
        <w:tabs>
          <w:tab w:val="left" w:pos="7685"/>
        </w:tabs>
        <w:spacing w:before="90"/>
        <w:jc w:val="both"/>
        <w:rPr>
          <w:rFonts w:ascii="Gill Sans MT" w:hAnsi="Gill Sans MT" w:cs="Calibri Light"/>
          <w:sz w:val="24"/>
          <w:szCs w:val="24"/>
        </w:rPr>
      </w:pPr>
      <w:r w:rsidRPr="00973C29">
        <w:rPr>
          <w:rFonts w:ascii="Gill Sans MT" w:hAnsi="Gill Sans MT" w:cs="Calibri Light"/>
          <w:sz w:val="24"/>
          <w:szCs w:val="24"/>
        </w:rPr>
        <w:t>El objetivo de este proyecto</w:t>
      </w:r>
      <w:r>
        <w:rPr>
          <w:rFonts w:ascii="Gill Sans MT" w:hAnsi="Gill Sans MT" w:cs="Calibri Light"/>
          <w:sz w:val="24"/>
          <w:szCs w:val="24"/>
        </w:rPr>
        <w:t xml:space="preserve"> </w:t>
      </w:r>
      <w:r w:rsidR="00026965">
        <w:rPr>
          <w:rFonts w:ascii="Gill Sans MT" w:hAnsi="Gill Sans MT" w:cs="Calibri Light"/>
          <w:sz w:val="24"/>
          <w:szCs w:val="24"/>
        </w:rPr>
        <w:t>consist</w:t>
      </w:r>
      <w:r w:rsidR="006B331D">
        <w:rPr>
          <w:rFonts w:ascii="Gill Sans MT" w:hAnsi="Gill Sans MT" w:cs="Calibri Light"/>
          <w:sz w:val="24"/>
          <w:szCs w:val="24"/>
        </w:rPr>
        <w:t>ió</w:t>
      </w:r>
      <w:r w:rsidR="00026965">
        <w:rPr>
          <w:rFonts w:ascii="Gill Sans MT" w:hAnsi="Gill Sans MT" w:cs="Calibri Light"/>
          <w:sz w:val="24"/>
          <w:szCs w:val="24"/>
        </w:rPr>
        <w:t xml:space="preserve"> en evaluar la calidad ambiental del </w:t>
      </w:r>
      <w:r w:rsidR="006B331D">
        <w:rPr>
          <w:rFonts w:ascii="Gill Sans MT" w:hAnsi="Gill Sans MT" w:cs="Calibri Light"/>
          <w:sz w:val="24"/>
          <w:szCs w:val="24"/>
        </w:rPr>
        <w:t>sistema marino-costero</w:t>
      </w:r>
      <w:r w:rsidR="008B0541">
        <w:rPr>
          <w:rFonts w:ascii="Gill Sans MT" w:hAnsi="Gill Sans MT" w:cs="Calibri Light"/>
          <w:sz w:val="24"/>
          <w:szCs w:val="24"/>
        </w:rPr>
        <w:t xml:space="preserve"> del Banco de la Plata, Banco de la Navidad y Bahía de Samaná. 100% de ejecució</w:t>
      </w:r>
      <w:r w:rsidR="00A82BD0">
        <w:rPr>
          <w:rFonts w:ascii="Gill Sans MT" w:hAnsi="Gill Sans MT" w:cs="Calibri Light"/>
          <w:sz w:val="24"/>
          <w:szCs w:val="24"/>
        </w:rPr>
        <w:t>n.</w:t>
      </w:r>
      <w:r w:rsidR="00C00AB7">
        <w:rPr>
          <w:rFonts w:ascii="Gill Sans MT" w:hAnsi="Gill Sans MT" w:cs="Calibri Light"/>
          <w:sz w:val="24"/>
          <w:szCs w:val="24"/>
        </w:rPr>
        <w:t xml:space="preserve"> </w:t>
      </w:r>
    </w:p>
    <w:p w14:paraId="4B56A766" w14:textId="0D2B4511" w:rsidR="00D32EFE" w:rsidRDefault="00C00AB7" w:rsidP="00C37240">
      <w:pPr>
        <w:tabs>
          <w:tab w:val="left" w:pos="7685"/>
        </w:tabs>
        <w:spacing w:before="90"/>
        <w:jc w:val="both"/>
        <w:rPr>
          <w:rFonts w:ascii="Gill Sans MT" w:hAnsi="Gill Sans MT" w:cs="Calibri Light"/>
          <w:sz w:val="24"/>
          <w:szCs w:val="24"/>
        </w:rPr>
      </w:pPr>
      <w:r>
        <w:rPr>
          <w:rFonts w:ascii="Gill Sans MT" w:hAnsi="Gill Sans MT" w:cs="Calibri Light"/>
          <w:sz w:val="24"/>
          <w:szCs w:val="24"/>
        </w:rPr>
        <w:t xml:space="preserve">Los resultados obtenidos proporcionan información sobre las fuentes contaminantes, los medios de transportes de </w:t>
      </w:r>
      <w:proofErr w:type="gramStart"/>
      <w:r>
        <w:rPr>
          <w:rFonts w:ascii="Gill Sans MT" w:hAnsi="Gill Sans MT" w:cs="Calibri Light"/>
          <w:sz w:val="24"/>
          <w:szCs w:val="24"/>
        </w:rPr>
        <w:t>los mismos</w:t>
      </w:r>
      <w:proofErr w:type="gramEnd"/>
      <w:r>
        <w:rPr>
          <w:rFonts w:ascii="Gill Sans MT" w:hAnsi="Gill Sans MT" w:cs="Calibri Light"/>
          <w:sz w:val="24"/>
          <w:szCs w:val="24"/>
        </w:rPr>
        <w:t xml:space="preserve"> y la tolerancia del ambiente ante la introducción de estos contaminantes, para la elaboración y ejecución de planes de saneamiento ambiental.</w:t>
      </w:r>
    </w:p>
    <w:p w14:paraId="50055AC4" w14:textId="77777777" w:rsidR="00D32EFE" w:rsidRDefault="00D32EFE" w:rsidP="00C37240">
      <w:pPr>
        <w:tabs>
          <w:tab w:val="left" w:pos="7685"/>
        </w:tabs>
        <w:spacing w:before="90"/>
        <w:jc w:val="both"/>
        <w:rPr>
          <w:rFonts w:ascii="Gill Sans MT" w:hAnsi="Gill Sans MT" w:cs="Calibri Light"/>
          <w:sz w:val="24"/>
          <w:szCs w:val="24"/>
        </w:rPr>
      </w:pPr>
    </w:p>
    <w:p w14:paraId="33F448C4" w14:textId="77777777" w:rsidR="00D32EFE" w:rsidRPr="00D32EFE" w:rsidRDefault="00D32EFE" w:rsidP="00D32EFE">
      <w:pPr>
        <w:pStyle w:val="ListParagraph"/>
        <w:numPr>
          <w:ilvl w:val="0"/>
          <w:numId w:val="28"/>
        </w:numPr>
        <w:tabs>
          <w:tab w:val="left" w:pos="7685"/>
        </w:tabs>
        <w:spacing w:before="90"/>
        <w:jc w:val="both"/>
        <w:rPr>
          <w:b/>
          <w:bCs/>
          <w:color w:val="002060"/>
          <w:szCs w:val="24"/>
        </w:rPr>
      </w:pPr>
      <w:r w:rsidRPr="00D32EFE">
        <w:rPr>
          <w:rFonts w:cs="Calibri Light"/>
          <w:b/>
          <w:bCs/>
          <w:szCs w:val="24"/>
        </w:rPr>
        <w:t>Calidad ambiental de los sedimentos en la zona Norte Banco de la Plata, Banco de la Navidad y Samaná</w:t>
      </w:r>
      <w:r>
        <w:rPr>
          <w:rFonts w:cs="Calibri Light"/>
          <w:b/>
          <w:bCs/>
          <w:szCs w:val="24"/>
        </w:rPr>
        <w:t>.</w:t>
      </w:r>
    </w:p>
    <w:p w14:paraId="450BE734" w14:textId="109B040E" w:rsidR="00F410CC" w:rsidRDefault="006D61CE" w:rsidP="00D32EFE">
      <w:pPr>
        <w:tabs>
          <w:tab w:val="left" w:pos="7685"/>
        </w:tabs>
        <w:spacing w:before="90"/>
        <w:jc w:val="both"/>
        <w:rPr>
          <w:rFonts w:ascii="Gill Sans MT" w:hAnsi="Gill Sans MT" w:cs="Calibri Light"/>
          <w:sz w:val="24"/>
          <w:szCs w:val="24"/>
        </w:rPr>
      </w:pPr>
      <w:r w:rsidRPr="006D61CE">
        <w:rPr>
          <w:rFonts w:ascii="Gill Sans MT" w:hAnsi="Gill Sans MT" w:cs="Calibri Light"/>
          <w:sz w:val="24"/>
          <w:szCs w:val="24"/>
        </w:rPr>
        <w:t xml:space="preserve">El objetivo de este proyecto es evaluar la calidad </w:t>
      </w:r>
      <w:r w:rsidR="009055DC">
        <w:rPr>
          <w:rFonts w:ascii="Gill Sans MT" w:hAnsi="Gill Sans MT" w:cs="Calibri Light"/>
          <w:sz w:val="24"/>
          <w:szCs w:val="24"/>
        </w:rPr>
        <w:t xml:space="preserve">ambiental </w:t>
      </w:r>
      <w:r w:rsidRPr="006D61CE">
        <w:rPr>
          <w:rFonts w:ascii="Gill Sans MT" w:hAnsi="Gill Sans MT" w:cs="Calibri Light"/>
          <w:sz w:val="24"/>
          <w:szCs w:val="24"/>
        </w:rPr>
        <w:t xml:space="preserve">de los sedimentos marinos presente en la zona Norte, donde se implementó el proyecto de prospección de </w:t>
      </w:r>
      <w:proofErr w:type="spellStart"/>
      <w:r w:rsidRPr="006D61CE">
        <w:rPr>
          <w:rFonts w:ascii="Gill Sans MT" w:hAnsi="Gill Sans MT" w:cs="Calibri Light"/>
          <w:sz w:val="24"/>
          <w:szCs w:val="24"/>
        </w:rPr>
        <w:t>OceanXplorer</w:t>
      </w:r>
      <w:proofErr w:type="spellEnd"/>
      <w:r w:rsidRPr="006D61CE">
        <w:rPr>
          <w:rFonts w:ascii="Gill Sans MT" w:hAnsi="Gill Sans MT" w:cs="Calibri Light"/>
          <w:sz w:val="24"/>
          <w:szCs w:val="24"/>
        </w:rPr>
        <w:t xml:space="preserve"> comparándolo con los límites establecidos por la normativa legal aplicable</w:t>
      </w:r>
      <w:r w:rsidR="009055DC">
        <w:rPr>
          <w:rFonts w:ascii="Gill Sans MT" w:hAnsi="Gill Sans MT" w:cs="Calibri Light"/>
          <w:sz w:val="24"/>
          <w:szCs w:val="24"/>
        </w:rPr>
        <w:t>.</w:t>
      </w:r>
      <w:r w:rsidR="007B6045">
        <w:rPr>
          <w:rFonts w:ascii="Gill Sans MT" w:hAnsi="Gill Sans MT" w:cs="Calibri Light"/>
          <w:sz w:val="24"/>
          <w:szCs w:val="24"/>
        </w:rPr>
        <w:t xml:space="preserve"> 100% ejecución.</w:t>
      </w:r>
    </w:p>
    <w:p w14:paraId="2E636DE9" w14:textId="09872109" w:rsidR="00BA3E8A" w:rsidRPr="006D61CE" w:rsidRDefault="00760DBF" w:rsidP="00D32EFE">
      <w:pPr>
        <w:tabs>
          <w:tab w:val="left" w:pos="7685"/>
        </w:tabs>
        <w:spacing w:before="90"/>
        <w:jc w:val="both"/>
        <w:rPr>
          <w:rFonts w:ascii="Gill Sans MT" w:hAnsi="Gill Sans MT"/>
          <w:color w:val="002060"/>
          <w:sz w:val="24"/>
          <w:szCs w:val="24"/>
        </w:rPr>
      </w:pPr>
      <w:r>
        <w:rPr>
          <w:rFonts w:ascii="Gill Sans MT" w:hAnsi="Gill Sans MT" w:cs="Calibri Light"/>
          <w:sz w:val="24"/>
          <w:szCs w:val="24"/>
        </w:rPr>
        <w:t xml:space="preserve">Los resultados de esta evaluación permitieron conocer las condiciones </w:t>
      </w:r>
      <w:r w:rsidR="005B08FA">
        <w:rPr>
          <w:rFonts w:ascii="Gill Sans MT" w:hAnsi="Gill Sans MT" w:cs="Calibri Light"/>
          <w:sz w:val="24"/>
          <w:szCs w:val="24"/>
        </w:rPr>
        <w:t>fisicoquímicas</w:t>
      </w:r>
      <w:r>
        <w:rPr>
          <w:rFonts w:ascii="Gill Sans MT" w:hAnsi="Gill Sans MT" w:cs="Calibri Light"/>
          <w:sz w:val="24"/>
          <w:szCs w:val="24"/>
        </w:rPr>
        <w:t xml:space="preserve"> de los sedimentos</w:t>
      </w:r>
      <w:r w:rsidR="00CF1813">
        <w:rPr>
          <w:rFonts w:ascii="Gill Sans MT" w:hAnsi="Gill Sans MT" w:cs="Calibri Light"/>
          <w:sz w:val="24"/>
          <w:szCs w:val="24"/>
        </w:rPr>
        <w:t>.</w:t>
      </w:r>
      <w:r w:rsidR="006B331D" w:rsidRPr="006D61CE">
        <w:rPr>
          <w:rFonts w:ascii="Gill Sans MT" w:hAnsi="Gill Sans MT" w:cs="Calibri Light"/>
          <w:sz w:val="24"/>
          <w:szCs w:val="24"/>
        </w:rPr>
        <w:tab/>
      </w:r>
    </w:p>
    <w:p w14:paraId="07D5AC8B" w14:textId="631DD243" w:rsidR="00906F84" w:rsidRPr="006D61CE" w:rsidRDefault="00906F84" w:rsidP="008E1883">
      <w:pPr>
        <w:spacing w:line="276" w:lineRule="auto"/>
        <w:jc w:val="both"/>
        <w:rPr>
          <w:rFonts w:ascii="Gill Sans MT" w:hAnsi="Gill Sans MT"/>
          <w:color w:val="002060"/>
          <w:sz w:val="24"/>
          <w:szCs w:val="24"/>
        </w:rPr>
      </w:pPr>
    </w:p>
    <w:p w14:paraId="5EE7257F" w14:textId="77777777" w:rsidR="00BA3E8A" w:rsidRDefault="00D2006B" w:rsidP="008E1883">
      <w:pPr>
        <w:pStyle w:val="ListParagraph"/>
        <w:numPr>
          <w:ilvl w:val="0"/>
          <w:numId w:val="6"/>
        </w:numPr>
        <w:jc w:val="both"/>
        <w:rPr>
          <w:b/>
          <w:color w:val="002060"/>
          <w:szCs w:val="24"/>
        </w:rPr>
      </w:pPr>
      <w:r w:rsidRPr="00161BBE">
        <w:rPr>
          <w:b/>
          <w:color w:val="002060"/>
          <w:szCs w:val="24"/>
        </w:rPr>
        <w:t>Promoción de la ciencia oceanográfica y conciencia medio ambiental</w:t>
      </w:r>
    </w:p>
    <w:p w14:paraId="77F3FBBA" w14:textId="77777777" w:rsidR="00BA3E8A" w:rsidRDefault="00BA3E8A" w:rsidP="008E1883">
      <w:pPr>
        <w:pStyle w:val="ListParagraph"/>
        <w:jc w:val="both"/>
        <w:rPr>
          <w:b/>
          <w:color w:val="002060"/>
          <w:szCs w:val="24"/>
        </w:rPr>
      </w:pPr>
    </w:p>
    <w:p w14:paraId="57475CC3" w14:textId="22F63BF4" w:rsidR="00696321" w:rsidRPr="00BA3E8A" w:rsidRDefault="00A51307" w:rsidP="008E1883">
      <w:pPr>
        <w:pStyle w:val="ListParagraph"/>
        <w:numPr>
          <w:ilvl w:val="0"/>
          <w:numId w:val="24"/>
        </w:numPr>
        <w:jc w:val="both"/>
        <w:rPr>
          <w:b/>
          <w:color w:val="002060"/>
          <w:szCs w:val="24"/>
        </w:rPr>
      </w:pPr>
      <w:r w:rsidRPr="00BA3E8A">
        <w:rPr>
          <w:b/>
          <w:bCs/>
          <w:szCs w:val="24"/>
          <w:lang w:val="es-ES"/>
        </w:rPr>
        <w:t xml:space="preserve">Mapa </w:t>
      </w:r>
      <w:proofErr w:type="spellStart"/>
      <w:r w:rsidRPr="00BA3E8A">
        <w:rPr>
          <w:b/>
          <w:bCs/>
          <w:szCs w:val="24"/>
          <w:lang w:val="es-ES"/>
        </w:rPr>
        <w:t>Topobatimétrico</w:t>
      </w:r>
      <w:proofErr w:type="spellEnd"/>
      <w:r w:rsidRPr="00BA3E8A">
        <w:rPr>
          <w:b/>
          <w:bCs/>
          <w:szCs w:val="24"/>
          <w:lang w:val="es-ES"/>
        </w:rPr>
        <w:t xml:space="preserve"> de la República Dominicana</w:t>
      </w:r>
      <w:r w:rsidR="007C20FB">
        <w:rPr>
          <w:b/>
          <w:bCs/>
          <w:szCs w:val="24"/>
          <w:lang w:val="es-ES"/>
        </w:rPr>
        <w:t>.</w:t>
      </w:r>
    </w:p>
    <w:p w14:paraId="636D885C" w14:textId="77777777" w:rsidR="00D7613E" w:rsidRDefault="00D51E52" w:rsidP="008E1883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  <w:r w:rsidRPr="00D36397">
        <w:rPr>
          <w:rFonts w:ascii="Gill Sans MT" w:hAnsi="Gill Sans MT"/>
          <w:sz w:val="24"/>
          <w:szCs w:val="24"/>
          <w:lang w:val="es-ES"/>
        </w:rPr>
        <w:t xml:space="preserve">A través de la entrega del Mapa </w:t>
      </w:r>
      <w:proofErr w:type="spellStart"/>
      <w:r w:rsidRPr="00D36397">
        <w:rPr>
          <w:rFonts w:ascii="Gill Sans MT" w:hAnsi="Gill Sans MT"/>
          <w:sz w:val="24"/>
          <w:szCs w:val="24"/>
          <w:lang w:val="es-ES"/>
        </w:rPr>
        <w:t>Topobatimétrico</w:t>
      </w:r>
      <w:proofErr w:type="spellEnd"/>
      <w:r w:rsidRPr="00D36397">
        <w:rPr>
          <w:rFonts w:ascii="Gill Sans MT" w:hAnsi="Gill Sans MT"/>
          <w:sz w:val="24"/>
          <w:szCs w:val="24"/>
          <w:lang w:val="es-ES"/>
        </w:rPr>
        <w:t xml:space="preserve">, la ANAMAR </w:t>
      </w:r>
      <w:r w:rsidR="00364D32" w:rsidRPr="00D36397">
        <w:rPr>
          <w:rFonts w:ascii="Gill Sans MT" w:hAnsi="Gill Sans MT"/>
          <w:sz w:val="24"/>
          <w:szCs w:val="24"/>
          <w:lang w:val="es-ES"/>
        </w:rPr>
        <w:t>c</w:t>
      </w:r>
      <w:r w:rsidRPr="00D36397">
        <w:rPr>
          <w:rFonts w:ascii="Gill Sans MT" w:hAnsi="Gill Sans MT"/>
          <w:sz w:val="24"/>
          <w:szCs w:val="24"/>
          <w:lang w:val="es-ES"/>
        </w:rPr>
        <w:t>ontribuye</w:t>
      </w:r>
      <w:r w:rsidR="00120294" w:rsidRPr="00D36397">
        <w:rPr>
          <w:rFonts w:ascii="Gill Sans MT" w:hAnsi="Gill Sans MT"/>
          <w:sz w:val="24"/>
          <w:szCs w:val="24"/>
          <w:lang w:val="es-ES"/>
        </w:rPr>
        <w:t xml:space="preserve"> a que los dominicanos amplíen la visión sobre su territorio y a despertar</w:t>
      </w:r>
      <w:r w:rsidR="00B55C0C" w:rsidRPr="00D36397">
        <w:rPr>
          <w:rFonts w:ascii="Gill Sans MT" w:hAnsi="Gill Sans MT"/>
          <w:sz w:val="24"/>
          <w:szCs w:val="24"/>
          <w:lang w:val="es-ES"/>
        </w:rPr>
        <w:t xml:space="preserve"> el interés en el mar y sus riquezas, así </w:t>
      </w:r>
      <w:r w:rsidR="00740B43" w:rsidRPr="00D36397">
        <w:rPr>
          <w:rFonts w:ascii="Gill Sans MT" w:hAnsi="Gill Sans MT"/>
          <w:sz w:val="24"/>
          <w:szCs w:val="24"/>
          <w:lang w:val="es-ES"/>
        </w:rPr>
        <w:t>como conocer</w:t>
      </w:r>
      <w:r w:rsidR="00B55C0C" w:rsidRPr="00D36397">
        <w:rPr>
          <w:rFonts w:ascii="Gill Sans MT" w:hAnsi="Gill Sans MT"/>
          <w:sz w:val="24"/>
          <w:szCs w:val="24"/>
          <w:lang w:val="es-ES"/>
        </w:rPr>
        <w:t xml:space="preserve"> el patrimonio marítimo de la República Dominicana.</w:t>
      </w:r>
      <w:r w:rsidR="00D7613E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09400971" w14:textId="77777777" w:rsidR="0039239C" w:rsidRDefault="0039239C" w:rsidP="008E1883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</w:p>
    <w:p w14:paraId="7E06801C" w14:textId="47B8FDDC" w:rsidR="00A51307" w:rsidRDefault="00F2016F" w:rsidP="008E1883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Cabe destacar </w:t>
      </w:r>
      <w:r w:rsidR="006D71EE">
        <w:rPr>
          <w:rFonts w:ascii="Gill Sans MT" w:hAnsi="Gill Sans MT"/>
          <w:sz w:val="24"/>
          <w:szCs w:val="24"/>
          <w:lang w:val="es-ES"/>
        </w:rPr>
        <w:t>que,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="00526969">
        <w:rPr>
          <w:rFonts w:ascii="Gill Sans MT" w:hAnsi="Gill Sans MT"/>
          <w:sz w:val="24"/>
          <w:szCs w:val="24"/>
          <w:lang w:val="es-ES"/>
        </w:rPr>
        <w:t xml:space="preserve">durante el </w:t>
      </w:r>
      <w:r w:rsidR="00C37240">
        <w:rPr>
          <w:rFonts w:ascii="Gill Sans MT" w:hAnsi="Gill Sans MT"/>
          <w:sz w:val="24"/>
          <w:szCs w:val="24"/>
          <w:lang w:val="es-ES"/>
        </w:rPr>
        <w:t>tercer</w:t>
      </w:r>
      <w:r>
        <w:rPr>
          <w:rFonts w:ascii="Gill Sans MT" w:hAnsi="Gill Sans MT"/>
          <w:sz w:val="24"/>
          <w:szCs w:val="24"/>
          <w:lang w:val="es-ES"/>
        </w:rPr>
        <w:t xml:space="preserve"> trimestre de</w:t>
      </w:r>
      <w:r w:rsidR="00F2392E">
        <w:rPr>
          <w:rFonts w:ascii="Gill Sans MT" w:hAnsi="Gill Sans MT"/>
          <w:sz w:val="24"/>
          <w:szCs w:val="24"/>
          <w:lang w:val="es-ES"/>
        </w:rPr>
        <w:t xml:space="preserve">l </w:t>
      </w:r>
      <w:r w:rsidR="00106B4A">
        <w:rPr>
          <w:rFonts w:ascii="Gill Sans MT" w:hAnsi="Gill Sans MT"/>
          <w:sz w:val="24"/>
          <w:szCs w:val="24"/>
          <w:lang w:val="es-ES"/>
        </w:rPr>
        <w:t>202</w:t>
      </w:r>
      <w:r w:rsidR="00526969">
        <w:rPr>
          <w:rFonts w:ascii="Gill Sans MT" w:hAnsi="Gill Sans MT"/>
          <w:sz w:val="24"/>
          <w:szCs w:val="24"/>
          <w:lang w:val="es-ES"/>
        </w:rPr>
        <w:t>1</w:t>
      </w:r>
      <w:r w:rsidR="00F2392E">
        <w:rPr>
          <w:rFonts w:ascii="Gill Sans MT" w:hAnsi="Gill Sans MT"/>
          <w:sz w:val="24"/>
          <w:szCs w:val="24"/>
          <w:lang w:val="es-ES"/>
        </w:rPr>
        <w:t xml:space="preserve">, </w:t>
      </w:r>
      <w:r w:rsidR="000F7D63">
        <w:rPr>
          <w:rFonts w:ascii="Gill Sans MT" w:hAnsi="Gill Sans MT"/>
          <w:sz w:val="24"/>
          <w:szCs w:val="24"/>
          <w:lang w:val="es-ES"/>
        </w:rPr>
        <w:t>se</w:t>
      </w:r>
      <w:r w:rsidR="006D71EE">
        <w:rPr>
          <w:rFonts w:ascii="Gill Sans MT" w:hAnsi="Gill Sans MT"/>
          <w:sz w:val="24"/>
          <w:szCs w:val="24"/>
          <w:lang w:val="es-ES"/>
        </w:rPr>
        <w:t xml:space="preserve"> </w:t>
      </w:r>
      <w:r w:rsidR="000F7D63">
        <w:rPr>
          <w:rFonts w:ascii="Gill Sans MT" w:hAnsi="Gill Sans MT"/>
          <w:sz w:val="24"/>
          <w:szCs w:val="24"/>
          <w:lang w:val="es-ES"/>
        </w:rPr>
        <w:t>entrega</w:t>
      </w:r>
      <w:r w:rsidR="006D71EE">
        <w:rPr>
          <w:rFonts w:ascii="Gill Sans MT" w:hAnsi="Gill Sans MT"/>
          <w:sz w:val="24"/>
          <w:szCs w:val="24"/>
          <w:lang w:val="es-ES"/>
        </w:rPr>
        <w:t>do</w:t>
      </w:r>
      <w:r w:rsidR="000F7D63">
        <w:rPr>
          <w:rFonts w:ascii="Gill Sans MT" w:hAnsi="Gill Sans MT"/>
          <w:sz w:val="24"/>
          <w:szCs w:val="24"/>
          <w:lang w:val="es-ES"/>
        </w:rPr>
        <w:t xml:space="preserve"> </w:t>
      </w:r>
      <w:r w:rsidR="00B63B10">
        <w:rPr>
          <w:rFonts w:ascii="Gill Sans MT" w:hAnsi="Gill Sans MT"/>
          <w:sz w:val="24"/>
          <w:szCs w:val="24"/>
          <w:lang w:val="es-ES"/>
        </w:rPr>
        <w:t>20</w:t>
      </w:r>
      <w:r w:rsidR="005319E0">
        <w:rPr>
          <w:rFonts w:ascii="Gill Sans MT" w:hAnsi="Gill Sans MT"/>
          <w:sz w:val="24"/>
          <w:szCs w:val="24"/>
          <w:lang w:val="es-ES"/>
        </w:rPr>
        <w:t xml:space="preserve"> unidades del mapa </w:t>
      </w:r>
      <w:proofErr w:type="spellStart"/>
      <w:r w:rsidR="005319E0">
        <w:rPr>
          <w:rFonts w:ascii="Gill Sans MT" w:hAnsi="Gill Sans MT"/>
          <w:sz w:val="24"/>
          <w:szCs w:val="24"/>
          <w:lang w:val="es-ES"/>
        </w:rPr>
        <w:t>topobatimétrico</w:t>
      </w:r>
      <w:proofErr w:type="spellEnd"/>
      <w:r w:rsidR="005319E0">
        <w:rPr>
          <w:rFonts w:ascii="Gill Sans MT" w:hAnsi="Gill Sans MT"/>
          <w:sz w:val="24"/>
          <w:szCs w:val="24"/>
          <w:lang w:val="es-ES"/>
        </w:rPr>
        <w:t xml:space="preserve"> en el tiempo establecido.</w:t>
      </w:r>
      <w:r w:rsidR="004E625E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ADF15BB" w14:textId="77777777" w:rsidR="00526969" w:rsidRDefault="00526969" w:rsidP="008E1883">
      <w:pPr>
        <w:spacing w:line="276" w:lineRule="auto"/>
        <w:jc w:val="both"/>
        <w:rPr>
          <w:rFonts w:ascii="Gill Sans MT" w:hAnsi="Gill Sans MT"/>
          <w:sz w:val="24"/>
          <w:szCs w:val="24"/>
          <w:lang w:val="es-ES"/>
        </w:rPr>
      </w:pPr>
    </w:p>
    <w:p w14:paraId="36D8535C" w14:textId="214AAA11" w:rsidR="00526969" w:rsidRPr="00BA3E8A" w:rsidRDefault="00526969" w:rsidP="008E1883">
      <w:pPr>
        <w:pStyle w:val="ListParagraph"/>
        <w:numPr>
          <w:ilvl w:val="0"/>
          <w:numId w:val="24"/>
        </w:numPr>
        <w:jc w:val="both"/>
        <w:rPr>
          <w:b/>
          <w:bCs/>
          <w:szCs w:val="24"/>
          <w:lang w:val="es-ES"/>
        </w:rPr>
      </w:pPr>
      <w:r w:rsidRPr="00BA3E8A">
        <w:rPr>
          <w:b/>
          <w:bCs/>
          <w:szCs w:val="24"/>
          <w:lang w:val="es-ES"/>
        </w:rPr>
        <w:t>Charla Educativa Exploración Azul</w:t>
      </w:r>
    </w:p>
    <w:p w14:paraId="6147CDB9" w14:textId="1944A557" w:rsidR="007E5416" w:rsidRPr="007E5416" w:rsidRDefault="007E5416" w:rsidP="008E188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ill Sans MT" w:hAnsi="Gill Sans MT"/>
          <w:sz w:val="24"/>
          <w:szCs w:val="24"/>
          <w:lang w:eastAsia="es-DO"/>
        </w:rPr>
      </w:pP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El objetivo de </w:t>
      </w:r>
      <w:r w:rsidR="00E95783" w:rsidRPr="007E5416">
        <w:rPr>
          <w:rFonts w:ascii="Gill Sans MT" w:hAnsi="Gill Sans MT"/>
          <w:color w:val="000000"/>
          <w:sz w:val="24"/>
          <w:szCs w:val="24"/>
          <w:lang w:eastAsia="es-DO"/>
        </w:rPr>
        <w:t>estas charlas</w:t>
      </w:r>
      <w:r w:rsidR="00165191">
        <w:rPr>
          <w:rFonts w:ascii="Gill Sans MT" w:hAnsi="Gill Sans MT"/>
          <w:color w:val="000000"/>
          <w:sz w:val="24"/>
          <w:szCs w:val="24"/>
          <w:lang w:eastAsia="es-DO"/>
        </w:rPr>
        <w:t xml:space="preserve">, que contempla </w:t>
      </w: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audiovisuales y entrega de mapas </w:t>
      </w:r>
      <w:proofErr w:type="spellStart"/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>topobatimétricos</w:t>
      </w:r>
      <w:proofErr w:type="spellEnd"/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 de la República Dominicana, es promover entre los estudiantes una visión integral del recurso mar, concientizarles acerca de las potencialidades que tiene para el desarrollo del país y contribuir al desarrollo de las competencias del nivel secundario en las áreas curriculares de Ciencias de la Tierra y Ciencias Sociales.</w:t>
      </w:r>
    </w:p>
    <w:p w14:paraId="1AAC11AB" w14:textId="0BBCB89C" w:rsidR="007E5416" w:rsidRPr="007E5416" w:rsidRDefault="007E5416" w:rsidP="008E1883">
      <w:pPr>
        <w:pStyle w:val="NoSpacing"/>
        <w:spacing w:line="276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7E5416">
        <w:rPr>
          <w:rFonts w:ascii="Gill Sans MT" w:hAnsi="Gill Sans MT"/>
          <w:sz w:val="24"/>
          <w:szCs w:val="24"/>
          <w:lang w:val="es-DO"/>
        </w:rPr>
        <w:t xml:space="preserve">Nuestro propósito </w:t>
      </w:r>
      <w:r>
        <w:rPr>
          <w:rFonts w:ascii="Gill Sans MT" w:hAnsi="Gill Sans MT"/>
          <w:sz w:val="24"/>
          <w:szCs w:val="24"/>
          <w:lang w:val="es-DO"/>
        </w:rPr>
        <w:t xml:space="preserve">durante este </w:t>
      </w:r>
      <w:r w:rsidR="006E164D">
        <w:rPr>
          <w:rFonts w:ascii="Gill Sans MT" w:hAnsi="Gill Sans MT"/>
          <w:sz w:val="24"/>
          <w:szCs w:val="24"/>
          <w:lang w:val="es-DO"/>
        </w:rPr>
        <w:t>año</w:t>
      </w:r>
      <w:r w:rsidRPr="007E5416">
        <w:rPr>
          <w:rFonts w:ascii="Gill Sans MT" w:hAnsi="Gill Sans MT"/>
          <w:sz w:val="24"/>
          <w:szCs w:val="24"/>
          <w:lang w:val="es-DO"/>
        </w:rPr>
        <w:t xml:space="preserve"> es llevar el programa bajo la modalidad virtual a centros </w:t>
      </w:r>
      <w:r w:rsidR="00C96B50">
        <w:rPr>
          <w:rFonts w:ascii="Gill Sans MT" w:hAnsi="Gill Sans MT"/>
          <w:sz w:val="24"/>
          <w:szCs w:val="24"/>
          <w:lang w:val="es-DO"/>
        </w:rPr>
        <w:t xml:space="preserve">educativos públicos y privados </w:t>
      </w:r>
      <w:r w:rsidRPr="007E5416">
        <w:rPr>
          <w:rFonts w:ascii="Gill Sans MT" w:hAnsi="Gill Sans MT"/>
          <w:sz w:val="24"/>
          <w:szCs w:val="24"/>
          <w:lang w:val="es-DO"/>
        </w:rPr>
        <w:t>del país y contribuir con el fortalecimiento de las capacidades de los estudiantes para entender las bondades y beneficios del mar, conocer que la República Dominicana tiene más territorio sumergido que emergido, y crear conciencia sobre la necesidad de proteger nuestro medio marino.</w:t>
      </w:r>
    </w:p>
    <w:p w14:paraId="1A0D4C5F" w14:textId="078F315B" w:rsidR="00C22F57" w:rsidRDefault="007E5416" w:rsidP="00C22F5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ill Sans MT" w:hAnsi="Gill Sans MT"/>
          <w:color w:val="000000"/>
          <w:sz w:val="24"/>
          <w:szCs w:val="24"/>
          <w:lang w:eastAsia="es-DO"/>
        </w:rPr>
      </w:pP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Cabe destacar </w:t>
      </w:r>
      <w:r w:rsidR="004C1AF1" w:rsidRPr="007E5416">
        <w:rPr>
          <w:rFonts w:ascii="Gill Sans MT" w:hAnsi="Gill Sans MT"/>
          <w:color w:val="000000"/>
          <w:sz w:val="24"/>
          <w:szCs w:val="24"/>
          <w:lang w:eastAsia="es-DO"/>
        </w:rPr>
        <w:t>que,</w:t>
      </w: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 </w:t>
      </w:r>
      <w:r w:rsidR="009E3FAF">
        <w:rPr>
          <w:rFonts w:ascii="Gill Sans MT" w:hAnsi="Gill Sans MT"/>
          <w:color w:val="000000"/>
          <w:sz w:val="24"/>
          <w:szCs w:val="24"/>
          <w:lang w:eastAsia="es-DO"/>
        </w:rPr>
        <w:t xml:space="preserve">durante el </w:t>
      </w:r>
      <w:r w:rsidR="00A80125">
        <w:rPr>
          <w:rFonts w:ascii="Gill Sans MT" w:hAnsi="Gill Sans MT"/>
          <w:color w:val="000000"/>
          <w:sz w:val="24"/>
          <w:szCs w:val="24"/>
          <w:lang w:eastAsia="es-DO"/>
        </w:rPr>
        <w:t>segundo</w:t>
      </w:r>
      <w:r w:rsidR="009E3FAF">
        <w:rPr>
          <w:rFonts w:ascii="Gill Sans MT" w:hAnsi="Gill Sans MT"/>
          <w:color w:val="000000"/>
          <w:sz w:val="24"/>
          <w:szCs w:val="24"/>
          <w:lang w:eastAsia="es-DO"/>
        </w:rPr>
        <w:t xml:space="preserve"> trimestre del año</w:t>
      </w:r>
      <w:r w:rsidR="00AC4866">
        <w:rPr>
          <w:rFonts w:ascii="Gill Sans MT" w:hAnsi="Gill Sans MT"/>
          <w:color w:val="000000"/>
          <w:sz w:val="24"/>
          <w:szCs w:val="24"/>
          <w:lang w:eastAsia="es-DO"/>
        </w:rPr>
        <w:t xml:space="preserve"> en curso, </w:t>
      </w:r>
      <w:r w:rsidR="00AC4866" w:rsidRPr="007E5416">
        <w:rPr>
          <w:rFonts w:ascii="Gill Sans MT" w:hAnsi="Gill Sans MT"/>
          <w:color w:val="000000"/>
          <w:sz w:val="24"/>
          <w:szCs w:val="24"/>
          <w:lang w:eastAsia="es-DO"/>
        </w:rPr>
        <w:t>se</w:t>
      </w: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 </w:t>
      </w:r>
      <w:r w:rsidR="009E3FAF">
        <w:rPr>
          <w:rFonts w:ascii="Gill Sans MT" w:hAnsi="Gill Sans MT"/>
          <w:color w:val="000000"/>
          <w:sz w:val="24"/>
          <w:szCs w:val="24"/>
          <w:lang w:eastAsia="es-DO"/>
        </w:rPr>
        <w:t xml:space="preserve">impactaron </w:t>
      </w:r>
      <w:r w:rsidR="00AE3E3F">
        <w:rPr>
          <w:rFonts w:ascii="Gill Sans MT" w:hAnsi="Gill Sans MT"/>
          <w:color w:val="000000"/>
          <w:sz w:val="24"/>
          <w:szCs w:val="24"/>
          <w:lang w:eastAsia="es-DO"/>
        </w:rPr>
        <w:t>03</w:t>
      </w: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 centros educativos y </w:t>
      </w:r>
      <w:r w:rsidR="00AE3E3F">
        <w:rPr>
          <w:rFonts w:ascii="Gill Sans MT" w:hAnsi="Gill Sans MT"/>
          <w:color w:val="000000"/>
          <w:sz w:val="24"/>
          <w:szCs w:val="24"/>
          <w:lang w:eastAsia="es-DO"/>
        </w:rPr>
        <w:t>214</w:t>
      </w:r>
      <w:r w:rsidRPr="007E5416">
        <w:rPr>
          <w:rFonts w:ascii="Gill Sans MT" w:hAnsi="Gill Sans MT"/>
          <w:color w:val="000000"/>
          <w:sz w:val="24"/>
          <w:szCs w:val="24"/>
          <w:lang w:eastAsia="es-DO"/>
        </w:rPr>
        <w:t xml:space="preserve"> </w:t>
      </w:r>
      <w:r w:rsidR="009E3FAF">
        <w:rPr>
          <w:rFonts w:ascii="Gill Sans MT" w:hAnsi="Gill Sans MT"/>
          <w:color w:val="000000"/>
          <w:sz w:val="24"/>
          <w:szCs w:val="24"/>
          <w:lang w:eastAsia="es-DO"/>
        </w:rPr>
        <w:t>ciudadanos</w:t>
      </w:r>
      <w:r w:rsidR="00165191">
        <w:rPr>
          <w:rFonts w:ascii="Gill Sans MT" w:hAnsi="Gill Sans MT"/>
          <w:color w:val="000000"/>
          <w:sz w:val="24"/>
          <w:szCs w:val="24"/>
          <w:lang w:eastAsia="es-DO"/>
        </w:rPr>
        <w:t>.</w:t>
      </w:r>
    </w:p>
    <w:p w14:paraId="0ABBB3EF" w14:textId="3EE8D59D" w:rsidR="002633EC" w:rsidRPr="00D72070" w:rsidRDefault="002633EC" w:rsidP="002633EC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cs="Segoe UI"/>
          <w:b/>
          <w:bCs/>
          <w:color w:val="262626"/>
          <w:szCs w:val="24"/>
          <w:shd w:val="clear" w:color="auto" w:fill="FFFFFF"/>
        </w:rPr>
      </w:pPr>
      <w:r w:rsidRPr="00D72070">
        <w:rPr>
          <w:rFonts w:cs="Segoe UI"/>
          <w:b/>
          <w:bCs/>
          <w:color w:val="262626"/>
          <w:szCs w:val="24"/>
          <w:shd w:val="clear" w:color="auto" w:fill="FFFFFF"/>
        </w:rPr>
        <w:t>Diplomado sobre Aguas Residuales</w:t>
      </w:r>
    </w:p>
    <w:p w14:paraId="39350E94" w14:textId="15197A5E" w:rsidR="005D6359" w:rsidRDefault="002633EC" w:rsidP="002633E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</w:pP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E</w:t>
      </w:r>
      <w:r w:rsidR="00E47BB2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n el mes de septiembre se celebró </w:t>
      </w: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el Diplomado sobre Aguas Residuales, programado y desarrollado por el Departamento Técnico de la ANAMAR</w:t>
      </w:r>
      <w:r w:rsidR="00CA143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.</w:t>
      </w: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 </w:t>
      </w:r>
      <w:r w:rsidR="00CA143C"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E</w:t>
      </w: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ste diplomado está orientado al conocimiento y adecuado manejo de las aguas residuales y sus implicaciones con las descargas en las corrientes marinas</w:t>
      </w:r>
      <w:r w:rsidR="00FA4419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.</w:t>
      </w:r>
    </w:p>
    <w:p w14:paraId="7A99CA90" w14:textId="77777777" w:rsidR="00CA143C" w:rsidRDefault="002633EC" w:rsidP="002633E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</w:pP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El Diplomado tiene la participación de ingenieros y técnicos del Instituto Nacional de Aguas Potables y Alcantarillado (INAPA) y la Corporación de Acueductos y Alcantarillados de Santo Domingo (CAASD).</w:t>
      </w:r>
    </w:p>
    <w:p w14:paraId="71F23F68" w14:textId="50648E19" w:rsidR="005D6359" w:rsidRDefault="002633EC" w:rsidP="002633EC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</w:pP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El Diplomado </w:t>
      </w:r>
      <w:r w:rsidR="00CA143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es</w:t>
      </w: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 presentado por el Ing. Rafael Johnson Soto, Asesor Técnico de la ANAMAR, y t</w:t>
      </w:r>
      <w:r w:rsidR="00B2231B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uvo</w:t>
      </w:r>
      <w:r w:rsidRPr="002633EC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 una duración de 60 horas, incluyendo visitas con fines prácticos a distintos sistemas de tratamiento del país</w:t>
      </w:r>
      <w:r w:rsidR="00FA4419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, en el que participaron </w:t>
      </w:r>
      <w:r w:rsidR="00866231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28</w:t>
      </w:r>
      <w:r w:rsidR="00FA4419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 xml:space="preserve"> ciudadano</w:t>
      </w:r>
      <w:r w:rsidR="000F37BE">
        <w:rPr>
          <w:rFonts w:ascii="Gill Sans MT" w:hAnsi="Gill Sans MT" w:cs="Segoe UI"/>
          <w:color w:val="262626"/>
          <w:sz w:val="24"/>
          <w:szCs w:val="24"/>
          <w:shd w:val="clear" w:color="auto" w:fill="FFFFFF"/>
        </w:rPr>
        <w:t>s.</w:t>
      </w:r>
    </w:p>
    <w:p w14:paraId="3A44A332" w14:textId="2B9DED5D" w:rsidR="009B25FE" w:rsidRDefault="00C22F57" w:rsidP="009B25F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>Ma</w:t>
      </w:r>
      <w:r w:rsidR="009B25FE">
        <w:rPr>
          <w:b/>
          <w:bCs/>
          <w:szCs w:val="24"/>
          <w:lang w:val="es-ES"/>
        </w:rPr>
        <w:t>terial Didáctico:</w:t>
      </w:r>
    </w:p>
    <w:p w14:paraId="64A7C447" w14:textId="40A41850" w:rsidR="009B25FE" w:rsidRPr="007E7496" w:rsidRDefault="009B25FE" w:rsidP="009B25FE">
      <w:pPr>
        <w:shd w:val="clear" w:color="auto" w:fill="FFFFFF"/>
        <w:spacing w:before="100" w:beforeAutospacing="1" w:after="100" w:afterAutospacing="1"/>
        <w:jc w:val="both"/>
        <w:rPr>
          <w:rFonts w:ascii="Gill Sans MT" w:hAnsi="Gill Sans MT"/>
          <w:sz w:val="24"/>
          <w:szCs w:val="24"/>
          <w:lang w:val="es-ES"/>
        </w:rPr>
      </w:pPr>
      <w:r w:rsidRPr="007E7496">
        <w:rPr>
          <w:rFonts w:ascii="Gill Sans MT" w:hAnsi="Gill Sans MT"/>
          <w:sz w:val="24"/>
          <w:szCs w:val="24"/>
          <w:lang w:val="es-ES"/>
        </w:rPr>
        <w:t xml:space="preserve">La ANAMAR durante el </w:t>
      </w:r>
      <w:r w:rsidR="00304F30">
        <w:rPr>
          <w:rFonts w:ascii="Gill Sans MT" w:hAnsi="Gill Sans MT"/>
          <w:sz w:val="24"/>
          <w:szCs w:val="24"/>
          <w:lang w:val="es-ES"/>
        </w:rPr>
        <w:t>tercer</w:t>
      </w:r>
      <w:r w:rsidRPr="007E7496">
        <w:rPr>
          <w:rFonts w:ascii="Gill Sans MT" w:hAnsi="Gill Sans MT"/>
          <w:sz w:val="24"/>
          <w:szCs w:val="24"/>
          <w:lang w:val="es-ES"/>
        </w:rPr>
        <w:t xml:space="preserve"> trimestre del 2021, elaboró </w:t>
      </w:r>
      <w:r w:rsidR="008D6A1D">
        <w:rPr>
          <w:rFonts w:ascii="Gill Sans MT" w:hAnsi="Gill Sans MT"/>
          <w:sz w:val="24"/>
          <w:szCs w:val="24"/>
          <w:lang w:val="es-ES"/>
        </w:rPr>
        <w:t>el siguiente</w:t>
      </w:r>
      <w:r w:rsidRPr="007E7496">
        <w:rPr>
          <w:rFonts w:ascii="Gill Sans MT" w:hAnsi="Gill Sans MT"/>
          <w:sz w:val="24"/>
          <w:szCs w:val="24"/>
          <w:lang w:val="es-ES"/>
        </w:rPr>
        <w:t xml:space="preserve"> material didáctico, con temas de alto interés para el </w:t>
      </w:r>
      <w:r w:rsidR="007E7496" w:rsidRPr="007E7496">
        <w:rPr>
          <w:rFonts w:ascii="Gill Sans MT" w:hAnsi="Gill Sans MT"/>
          <w:sz w:val="24"/>
          <w:szCs w:val="24"/>
          <w:lang w:val="es-ES"/>
        </w:rPr>
        <w:t>cuidado</w:t>
      </w:r>
      <w:r w:rsidRPr="007E7496">
        <w:rPr>
          <w:rFonts w:ascii="Gill Sans MT" w:hAnsi="Gill Sans MT"/>
          <w:sz w:val="24"/>
          <w:szCs w:val="24"/>
          <w:lang w:val="es-ES"/>
        </w:rPr>
        <w:t xml:space="preserve"> de nuestros mares:</w:t>
      </w:r>
    </w:p>
    <w:p w14:paraId="0B1CBB4B" w14:textId="187C8729" w:rsidR="00D53078" w:rsidRPr="007E7496" w:rsidRDefault="0096775D" w:rsidP="00D5307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szCs w:val="24"/>
          <w:lang w:val="es-ES"/>
        </w:rPr>
      </w:pPr>
      <w:proofErr w:type="spellStart"/>
      <w:r w:rsidRPr="007E7496">
        <w:rPr>
          <w:szCs w:val="24"/>
          <w:lang w:val="es-ES"/>
        </w:rPr>
        <w:t>Brochure</w:t>
      </w:r>
      <w:proofErr w:type="spellEnd"/>
      <w:r w:rsidRPr="007E7496">
        <w:rPr>
          <w:szCs w:val="24"/>
          <w:lang w:val="es-ES"/>
        </w:rPr>
        <w:t xml:space="preserve"> </w:t>
      </w:r>
      <w:r w:rsidR="00B90F87">
        <w:rPr>
          <w:szCs w:val="24"/>
          <w:lang w:val="es-ES"/>
        </w:rPr>
        <w:t xml:space="preserve">de </w:t>
      </w:r>
      <w:r w:rsidR="003968BB">
        <w:rPr>
          <w:szCs w:val="24"/>
          <w:lang w:val="es-ES"/>
        </w:rPr>
        <w:t>Huracanes</w:t>
      </w:r>
      <w:r w:rsidRPr="007E7496">
        <w:rPr>
          <w:szCs w:val="24"/>
          <w:lang w:val="es-ES"/>
        </w:rPr>
        <w:t xml:space="preserve"> de la República Dominicana</w:t>
      </w:r>
      <w:r w:rsidR="006E3998">
        <w:rPr>
          <w:szCs w:val="24"/>
          <w:lang w:val="es-ES"/>
        </w:rPr>
        <w:t>.</w:t>
      </w:r>
    </w:p>
    <w:p w14:paraId="24612110" w14:textId="7BBE3CA0" w:rsidR="00FA1DFC" w:rsidRDefault="00FA1DFC" w:rsidP="008E1883">
      <w:pPr>
        <w:tabs>
          <w:tab w:val="left" w:pos="5820"/>
        </w:tabs>
        <w:spacing w:line="276" w:lineRule="auto"/>
        <w:jc w:val="both"/>
        <w:rPr>
          <w:rFonts w:ascii="Gill Sans MT" w:hAnsi="Gill Sans MT"/>
          <w:b/>
          <w:color w:val="002060"/>
          <w:sz w:val="24"/>
          <w:szCs w:val="24"/>
        </w:rPr>
      </w:pPr>
    </w:p>
    <w:p w14:paraId="2ABC3DA7" w14:textId="77777777" w:rsidR="00B03B25" w:rsidRPr="00B03B25" w:rsidRDefault="008E5980" w:rsidP="000143DC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B03B25">
        <w:rPr>
          <w:b/>
          <w:color w:val="002060"/>
          <w:szCs w:val="24"/>
        </w:rPr>
        <w:t xml:space="preserve">Representación del Estado dominicano en los cónclaves nacionales e internacionales </w:t>
      </w:r>
      <w:r w:rsidR="00BF2951" w:rsidRPr="00B03B25">
        <w:rPr>
          <w:b/>
          <w:color w:val="002060"/>
          <w:szCs w:val="24"/>
        </w:rPr>
        <w:t>y Defensa de los Intereses Marítimos</w:t>
      </w:r>
      <w:r w:rsidR="007C70C7" w:rsidRPr="00B03B25">
        <w:rPr>
          <w:b/>
          <w:color w:val="002060"/>
          <w:szCs w:val="24"/>
        </w:rPr>
        <w:t xml:space="preserve"> de la República Dominicana.</w:t>
      </w:r>
    </w:p>
    <w:p w14:paraId="0ABB7FF8" w14:textId="4F5E52F5" w:rsidR="00E055C2" w:rsidRPr="00D206A1" w:rsidRDefault="00161BBE" w:rsidP="00160584">
      <w:pPr>
        <w:jc w:val="both"/>
        <w:rPr>
          <w:rFonts w:ascii="Gill Sans MT" w:hAnsi="Gill Sans MT" w:cs="Times New Roman"/>
          <w:sz w:val="24"/>
          <w:szCs w:val="24"/>
        </w:rPr>
      </w:pPr>
      <w:r w:rsidRPr="00D206A1">
        <w:rPr>
          <w:rFonts w:ascii="Gill Sans MT" w:hAnsi="Gill Sans MT"/>
          <w:sz w:val="24"/>
          <w:szCs w:val="24"/>
        </w:rPr>
        <w:t xml:space="preserve">La ANAMAR durante </w:t>
      </w:r>
      <w:r w:rsidR="00474D37" w:rsidRPr="00D206A1">
        <w:rPr>
          <w:rFonts w:ascii="Gill Sans MT" w:hAnsi="Gill Sans MT"/>
          <w:sz w:val="24"/>
          <w:szCs w:val="24"/>
        </w:rPr>
        <w:t xml:space="preserve">el </w:t>
      </w:r>
      <w:r w:rsidR="009527DB" w:rsidRPr="00D206A1">
        <w:rPr>
          <w:rFonts w:ascii="Gill Sans MT" w:hAnsi="Gill Sans MT"/>
          <w:sz w:val="24"/>
          <w:szCs w:val="24"/>
        </w:rPr>
        <w:t>segundo</w:t>
      </w:r>
      <w:r w:rsidR="0013000C" w:rsidRPr="00D206A1">
        <w:rPr>
          <w:rFonts w:ascii="Gill Sans MT" w:hAnsi="Gill Sans MT"/>
          <w:sz w:val="24"/>
          <w:szCs w:val="24"/>
        </w:rPr>
        <w:t xml:space="preserve"> </w:t>
      </w:r>
      <w:r w:rsidR="001641F8" w:rsidRPr="00D206A1">
        <w:rPr>
          <w:rFonts w:ascii="Gill Sans MT" w:hAnsi="Gill Sans MT"/>
          <w:sz w:val="24"/>
          <w:szCs w:val="24"/>
        </w:rPr>
        <w:t xml:space="preserve">trimestre del </w:t>
      </w:r>
      <w:r w:rsidRPr="00D206A1">
        <w:rPr>
          <w:rFonts w:ascii="Gill Sans MT" w:hAnsi="Gill Sans MT"/>
          <w:sz w:val="24"/>
          <w:szCs w:val="24"/>
        </w:rPr>
        <w:t>20</w:t>
      </w:r>
      <w:r w:rsidR="001641F8" w:rsidRPr="00D206A1">
        <w:rPr>
          <w:rFonts w:ascii="Gill Sans MT" w:hAnsi="Gill Sans MT"/>
          <w:sz w:val="24"/>
          <w:szCs w:val="24"/>
        </w:rPr>
        <w:t>2</w:t>
      </w:r>
      <w:r w:rsidR="007B3601" w:rsidRPr="00D206A1">
        <w:rPr>
          <w:rFonts w:ascii="Gill Sans MT" w:hAnsi="Gill Sans MT"/>
          <w:sz w:val="24"/>
          <w:szCs w:val="24"/>
        </w:rPr>
        <w:t>1</w:t>
      </w:r>
      <w:r w:rsidRPr="00D206A1">
        <w:rPr>
          <w:rFonts w:ascii="Gill Sans MT" w:hAnsi="Gill Sans MT"/>
          <w:sz w:val="24"/>
          <w:szCs w:val="24"/>
        </w:rPr>
        <w:t xml:space="preserve"> y en cumplimiento de la ley 66-07 que la crea, y del reglamento 323-12 continuó trabajando en defensa de los intereses marítimos de la República</w:t>
      </w:r>
      <w:r w:rsidR="00D206A1" w:rsidRPr="00D206A1">
        <w:rPr>
          <w:rFonts w:ascii="Gill Sans MT" w:hAnsi="Gill Sans MT"/>
          <w:sz w:val="24"/>
          <w:szCs w:val="24"/>
        </w:rPr>
        <w:t>.</w:t>
      </w:r>
    </w:p>
    <w:p w14:paraId="56504D1B" w14:textId="77777777" w:rsidR="00033245" w:rsidRPr="004409ED" w:rsidRDefault="00033245" w:rsidP="00033245">
      <w:pPr>
        <w:spacing w:line="276" w:lineRule="auto"/>
        <w:jc w:val="both"/>
        <w:rPr>
          <w:color w:val="000000" w:themeColor="text1"/>
          <w:szCs w:val="24"/>
        </w:rPr>
      </w:pPr>
    </w:p>
    <w:p w14:paraId="166F7B40" w14:textId="108B9B7E" w:rsidR="00AD6EFE" w:rsidRPr="00870F11" w:rsidRDefault="00AD6EFE" w:rsidP="008E1883">
      <w:p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 w:rsidRPr="00870F11">
        <w:rPr>
          <w:rFonts w:ascii="Gill Sans MT" w:hAnsi="Gill Sans MT"/>
          <w:b/>
          <w:sz w:val="24"/>
          <w:szCs w:val="24"/>
        </w:rPr>
        <w:t>Causas y justificación del desvío:</w:t>
      </w:r>
    </w:p>
    <w:p w14:paraId="5258507D" w14:textId="36C72084" w:rsidR="008F561E" w:rsidRPr="008F561E" w:rsidRDefault="00FF7C65" w:rsidP="008F561E">
      <w:pPr>
        <w:jc w:val="both"/>
        <w:rPr>
          <w:rFonts w:ascii="Gill Sans MT" w:hAnsi="Gill Sans MT"/>
          <w:sz w:val="24"/>
          <w:szCs w:val="24"/>
          <w:lang w:val="es-ES_tradnl"/>
        </w:rPr>
      </w:pPr>
      <w:r w:rsidRPr="001A35AB">
        <w:rPr>
          <w:rFonts w:ascii="Gill Sans MT" w:hAnsi="Gill Sans MT"/>
          <w:sz w:val="24"/>
          <w:szCs w:val="24"/>
          <w:lang w:val="es-ES_tradnl"/>
        </w:rPr>
        <w:t xml:space="preserve">Según la tabla </w:t>
      </w:r>
      <w:r w:rsidR="00087F0D" w:rsidRPr="001A35AB">
        <w:rPr>
          <w:rFonts w:ascii="Gill Sans MT" w:hAnsi="Gill Sans MT"/>
          <w:sz w:val="24"/>
          <w:szCs w:val="24"/>
          <w:lang w:val="es-ES_tradnl"/>
        </w:rPr>
        <w:t>1</w:t>
      </w:r>
      <w:r w:rsidR="00A609F4">
        <w:rPr>
          <w:rFonts w:ascii="Gill Sans MT" w:hAnsi="Gill Sans MT"/>
          <w:sz w:val="24"/>
          <w:szCs w:val="24"/>
          <w:lang w:val="es-ES_tradnl"/>
        </w:rPr>
        <w:t>,</w:t>
      </w:r>
      <w:r w:rsidRPr="001A35AB">
        <w:rPr>
          <w:rFonts w:ascii="Gill Sans MT" w:hAnsi="Gill Sans MT"/>
          <w:sz w:val="24"/>
          <w:szCs w:val="24"/>
          <w:lang w:val="es-ES_tradnl"/>
        </w:rPr>
        <w:t xml:space="preserve"> el desvío correspondiente al </w:t>
      </w:r>
      <w:r w:rsidR="0041482A">
        <w:rPr>
          <w:rFonts w:ascii="Gill Sans MT" w:hAnsi="Gill Sans MT"/>
          <w:sz w:val="24"/>
          <w:szCs w:val="24"/>
          <w:lang w:val="es-ES_tradnl"/>
        </w:rPr>
        <w:t>27</w:t>
      </w:r>
      <w:r w:rsidRPr="001A35AB">
        <w:rPr>
          <w:rFonts w:ascii="Gill Sans MT" w:hAnsi="Gill Sans MT"/>
          <w:sz w:val="24"/>
          <w:szCs w:val="24"/>
          <w:lang w:val="es-ES_tradnl"/>
        </w:rPr>
        <w:t>% equivalente a RD$</w:t>
      </w:r>
      <w:r w:rsidR="00952694">
        <w:rPr>
          <w:rFonts w:ascii="Gill Sans MT" w:hAnsi="Gill Sans MT"/>
          <w:sz w:val="24"/>
          <w:szCs w:val="24"/>
          <w:lang w:val="es-ES_tradnl"/>
        </w:rPr>
        <w:t xml:space="preserve">5,268,714.97 </w:t>
      </w:r>
      <w:r w:rsidR="0067717B" w:rsidRPr="001A35AB">
        <w:rPr>
          <w:rFonts w:ascii="Gill Sans MT" w:hAnsi="Gill Sans MT"/>
          <w:sz w:val="24"/>
          <w:szCs w:val="24"/>
          <w:lang w:val="es-ES_tradnl"/>
        </w:rPr>
        <w:t>de</w:t>
      </w:r>
      <w:r w:rsidR="00A67500">
        <w:rPr>
          <w:rFonts w:ascii="Gill Sans MT" w:hAnsi="Gill Sans MT"/>
          <w:sz w:val="24"/>
          <w:szCs w:val="24"/>
          <w:lang w:val="es-ES_tradnl"/>
        </w:rPr>
        <w:t xml:space="preserve"> </w:t>
      </w:r>
      <w:r w:rsidR="00CE14B6">
        <w:rPr>
          <w:rFonts w:ascii="Gill Sans MT" w:hAnsi="Gill Sans MT"/>
          <w:sz w:val="24"/>
          <w:szCs w:val="24"/>
          <w:lang w:val="es-ES_tradnl"/>
        </w:rPr>
        <w:t>l</w:t>
      </w:r>
      <w:r w:rsidR="00A67500">
        <w:rPr>
          <w:rFonts w:ascii="Gill Sans MT" w:hAnsi="Gill Sans MT"/>
          <w:sz w:val="24"/>
          <w:szCs w:val="24"/>
          <w:lang w:val="es-ES_tradnl"/>
        </w:rPr>
        <w:t xml:space="preserve">a ejecución financiera </w:t>
      </w:r>
      <w:r w:rsidR="00C535D6">
        <w:rPr>
          <w:rFonts w:ascii="Gill Sans MT" w:hAnsi="Gill Sans MT"/>
          <w:sz w:val="24"/>
          <w:szCs w:val="24"/>
          <w:lang w:val="es-ES_tradnl"/>
        </w:rPr>
        <w:t>entre la programación financiera</w:t>
      </w:r>
      <w:r w:rsidRPr="001A35AB">
        <w:rPr>
          <w:rFonts w:ascii="Gill Sans MT" w:hAnsi="Gill Sans MT"/>
          <w:sz w:val="24"/>
          <w:szCs w:val="24"/>
          <w:lang w:val="es-ES_tradnl"/>
        </w:rPr>
        <w:t xml:space="preserve">, se </w:t>
      </w:r>
      <w:r w:rsidR="006F3C8E">
        <w:rPr>
          <w:rFonts w:ascii="Gill Sans MT" w:hAnsi="Gill Sans MT"/>
          <w:sz w:val="24"/>
          <w:szCs w:val="24"/>
          <w:lang w:val="es-ES_tradnl"/>
        </w:rPr>
        <w:t xml:space="preserve">corresponde </w:t>
      </w:r>
      <w:r w:rsidR="00367E35">
        <w:rPr>
          <w:rFonts w:ascii="Gill Sans MT" w:hAnsi="Gill Sans MT"/>
          <w:sz w:val="24"/>
          <w:szCs w:val="24"/>
          <w:lang w:val="es-ES_tradnl"/>
        </w:rPr>
        <w:t xml:space="preserve">a que algunos de los procesos de compras planificados </w:t>
      </w:r>
      <w:r w:rsidR="00F978BD">
        <w:rPr>
          <w:rFonts w:ascii="Gill Sans MT" w:hAnsi="Gill Sans MT"/>
          <w:sz w:val="24"/>
          <w:szCs w:val="24"/>
          <w:lang w:val="es-ES_tradnl"/>
        </w:rPr>
        <w:t>no contaban con la certificación del contrato para poder librar los fondos</w:t>
      </w:r>
      <w:r w:rsidR="008F561E">
        <w:rPr>
          <w:rFonts w:ascii="Gill Sans MT" w:hAnsi="Gill Sans MT"/>
          <w:sz w:val="24"/>
          <w:szCs w:val="24"/>
          <w:lang w:val="es-ES_tradnl"/>
        </w:rPr>
        <w:t>,</w:t>
      </w:r>
      <w:r w:rsidR="005B08FA">
        <w:rPr>
          <w:rFonts w:ascii="Gill Sans MT" w:hAnsi="Gill Sans MT"/>
          <w:sz w:val="24"/>
          <w:szCs w:val="24"/>
          <w:lang w:val="es-ES_tradnl"/>
        </w:rPr>
        <w:t xml:space="preserve"> así como </w:t>
      </w:r>
      <w:r w:rsidR="00952694">
        <w:rPr>
          <w:rFonts w:ascii="Gill Sans MT" w:hAnsi="Gill Sans MT"/>
          <w:sz w:val="24"/>
          <w:szCs w:val="24"/>
          <w:lang w:val="es-ES_tradnl"/>
        </w:rPr>
        <w:t>uno de los proyectos necesitaba</w:t>
      </w:r>
      <w:r w:rsidR="00AC2159">
        <w:rPr>
          <w:rFonts w:ascii="Gill Sans MT" w:hAnsi="Gill Sans MT"/>
          <w:sz w:val="24"/>
          <w:szCs w:val="24"/>
          <w:lang w:val="es-ES_tradnl"/>
        </w:rPr>
        <w:t xml:space="preserve"> </w:t>
      </w:r>
      <w:r w:rsidR="0063279A">
        <w:rPr>
          <w:rFonts w:ascii="Gill Sans MT" w:hAnsi="Gill Sans MT"/>
          <w:sz w:val="24"/>
          <w:szCs w:val="24"/>
          <w:lang w:val="es-ES_tradnl"/>
        </w:rPr>
        <w:t>la creación de un código de ítem en el catálogo de bienes, lo que retraso el proceso.</w:t>
      </w:r>
    </w:p>
    <w:p w14:paraId="3CF890C6" w14:textId="04F42364" w:rsidR="00C34D57" w:rsidRDefault="00C34D57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4FE5460" w14:textId="3A5FB2D9" w:rsidR="00943F9A" w:rsidRDefault="00943F9A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45CFF89" w14:textId="3E2A8E4C" w:rsidR="005670BB" w:rsidRDefault="005670BB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1A1D3FA" w14:textId="384DD38B" w:rsidR="005670BB" w:rsidRDefault="005670BB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1CB95E68" w14:textId="0E6771BC" w:rsidR="005670BB" w:rsidRDefault="005670BB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3182E462" w14:textId="05804817" w:rsidR="005670BB" w:rsidRDefault="005670BB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255A4E95" w14:textId="77777777" w:rsidR="005670BB" w:rsidRDefault="005670BB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0C25DE7A" w14:textId="77777777" w:rsidR="00943F9A" w:rsidRDefault="00943F9A" w:rsidP="00943F9A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                      </w:t>
      </w:r>
    </w:p>
    <w:p w14:paraId="23D4A026" w14:textId="79B0EC92" w:rsidR="00943F9A" w:rsidRDefault="00943F9A" w:rsidP="00943F9A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2F10A3A1" w14:textId="77777777" w:rsidR="00943F9A" w:rsidRDefault="00943F9A" w:rsidP="00943F9A">
      <w:pPr>
        <w:pStyle w:val="NoSpacing"/>
        <w:jc w:val="center"/>
        <w:rPr>
          <w:rFonts w:ascii="Gill Sans MT" w:hAnsi="Gill Sans MT"/>
          <w:lang w:val="es-DO"/>
        </w:rPr>
      </w:pPr>
    </w:p>
    <w:p w14:paraId="2C621874" w14:textId="77777777" w:rsidR="00943F9A" w:rsidRDefault="00943F9A" w:rsidP="00943F9A">
      <w:pPr>
        <w:pStyle w:val="NoSpacing"/>
        <w:jc w:val="center"/>
        <w:rPr>
          <w:rFonts w:ascii="Gill Sans MT" w:hAnsi="Gill Sans MT"/>
          <w:lang w:val="es-DO"/>
        </w:rPr>
      </w:pPr>
    </w:p>
    <w:p w14:paraId="4A50E020" w14:textId="77777777" w:rsidR="00943F9A" w:rsidRDefault="00943F9A" w:rsidP="00943F9A">
      <w:pPr>
        <w:pStyle w:val="NoSpacing"/>
        <w:jc w:val="center"/>
        <w:rPr>
          <w:rFonts w:ascii="Gill Sans MT" w:hAnsi="Gill Sans MT"/>
          <w:lang w:val="es-DO"/>
        </w:rPr>
      </w:pPr>
    </w:p>
    <w:p w14:paraId="1BB2F821" w14:textId="77777777" w:rsidR="00943F9A" w:rsidRDefault="00943F9A" w:rsidP="00943F9A">
      <w:pPr>
        <w:pStyle w:val="NoSpacing"/>
        <w:jc w:val="center"/>
        <w:rPr>
          <w:rFonts w:ascii="Gill Sans MT" w:hAnsi="Gill Sans MT"/>
          <w:lang w:val="es-DO"/>
        </w:rPr>
      </w:pPr>
    </w:p>
    <w:p w14:paraId="3BE5CEEC" w14:textId="16F2BFB3" w:rsidR="00943F9A" w:rsidRDefault="00943F9A" w:rsidP="00943F9A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 w:rsidR="0096479C"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>____________________</w:t>
      </w:r>
    </w:p>
    <w:p w14:paraId="7A4011C4" w14:textId="31ABEBC8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06F68AD6" w14:textId="2B81359E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3B38E652" w14:textId="77777777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</w:p>
    <w:p w14:paraId="10E8A292" w14:textId="77777777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</w:p>
    <w:p w14:paraId="47B17928" w14:textId="77777777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</w:p>
    <w:p w14:paraId="7E81BD42" w14:textId="77777777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</w:p>
    <w:p w14:paraId="524682FD" w14:textId="77777777" w:rsidR="00943F9A" w:rsidRDefault="00943F9A" w:rsidP="00943F9A">
      <w:pPr>
        <w:pStyle w:val="NoSpacing"/>
        <w:rPr>
          <w:rFonts w:ascii="Gill Sans MT" w:hAnsi="Gill Sans MT"/>
          <w:noProof/>
          <w:lang w:val="es-DO"/>
        </w:rPr>
      </w:pPr>
    </w:p>
    <w:p w14:paraId="761C010B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2B60FABC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427FBBF7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395AB904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8789076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744B000A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7C4D8587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45087CA9" w14:textId="77777777" w:rsidR="00943F9A" w:rsidRDefault="00943F9A" w:rsidP="00943F9A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Presidente ANAMAR</w:t>
      </w:r>
    </w:p>
    <w:p w14:paraId="71A33988" w14:textId="77777777" w:rsidR="00943F9A" w:rsidRDefault="00943F9A" w:rsidP="00943F9A">
      <w:pPr>
        <w:pStyle w:val="NoSpacing"/>
        <w:jc w:val="center"/>
        <w:rPr>
          <w:rFonts w:ascii="Gill Sans MT" w:hAnsi="Gill Sans MT"/>
          <w:lang w:val="es-DO"/>
        </w:rPr>
      </w:pPr>
    </w:p>
    <w:p w14:paraId="1DE303F4" w14:textId="77777777" w:rsidR="00943F9A" w:rsidRDefault="00943F9A" w:rsidP="00943F9A">
      <w:pPr>
        <w:pStyle w:val="NoSpacing"/>
        <w:rPr>
          <w:rFonts w:ascii="Gill Sans MT" w:hAnsi="Gill Sans MT"/>
          <w:lang w:val="es-DO"/>
        </w:rPr>
      </w:pPr>
    </w:p>
    <w:p w14:paraId="61942A41" w14:textId="77777777" w:rsidR="00943F9A" w:rsidRPr="00630FE5" w:rsidRDefault="00943F9A" w:rsidP="00630FE5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14:paraId="678C9429" w14:textId="710D7B4F" w:rsidR="007D7B7C" w:rsidRDefault="00757341" w:rsidP="00757341">
      <w:pPr>
        <w:pStyle w:val="NoSpacing"/>
        <w:tabs>
          <w:tab w:val="left" w:pos="1170"/>
        </w:tabs>
        <w:rPr>
          <w:noProof/>
          <w:lang w:val="es-DO"/>
        </w:rPr>
      </w:pPr>
      <w:r w:rsidRPr="00630FE5">
        <w:rPr>
          <w:noProof/>
          <w:lang w:val="es-DO"/>
        </w:rPr>
        <w:tab/>
      </w:r>
    </w:p>
    <w:p w14:paraId="2D40792A" w14:textId="100A7889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7CBEDCC2" w14:textId="4127F922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358D7487" w14:textId="0EBC3D75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668E5FE2" w14:textId="7F014BA5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6FC00461" w14:textId="3474FECA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075F6779" w14:textId="7211497F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1C3D845A" w14:textId="7F0B23DE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696BFE2C" w14:textId="6F02C801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58BFCF63" w14:textId="51840113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502A1642" w14:textId="79A4D271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432A2B8B" w14:textId="43D53BF4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6669CBEA" w14:textId="03C0CCC4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167C3F3E" w14:textId="3792DE4D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18671355" w14:textId="455D51CF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2818594D" w14:textId="148574C3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5EDD0D04" w14:textId="61494AC9" w:rsidR="005670BB" w:rsidRDefault="005670BB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53C6F648" w14:textId="12E30C43" w:rsidR="005670BB" w:rsidRDefault="005670BB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6D30D95F" w14:textId="060FFBB0" w:rsidR="00CB5D22" w:rsidRDefault="00CB5D22" w:rsidP="00757341">
      <w:pPr>
        <w:pStyle w:val="NoSpacing"/>
        <w:tabs>
          <w:tab w:val="left" w:pos="1170"/>
        </w:tabs>
        <w:rPr>
          <w:noProof/>
          <w:lang w:val="es-DO"/>
        </w:rPr>
      </w:pPr>
    </w:p>
    <w:p w14:paraId="0601AD6D" w14:textId="76C06930" w:rsidR="00A263DA" w:rsidRPr="00CB5D22" w:rsidRDefault="005670BB" w:rsidP="00EC3218">
      <w:pPr>
        <w:pStyle w:val="NoSpacing"/>
        <w:jc w:val="right"/>
        <w:rPr>
          <w:rFonts w:ascii="Gill Sans MT" w:hAnsi="Gill Sans MT"/>
          <w:lang w:val="es-ES"/>
        </w:rPr>
      </w:pPr>
      <w:r>
        <w:rPr>
          <w:rFonts w:ascii="Gill Sans MT" w:hAnsi="Gill Sans MT"/>
          <w:noProof/>
          <w:lang w:val="es-DO"/>
        </w:rPr>
        <w:t>06 de octubre</w:t>
      </w:r>
      <w:r w:rsidR="00CB5D22" w:rsidRPr="00CB5D22">
        <w:rPr>
          <w:rFonts w:ascii="Gill Sans MT" w:hAnsi="Gill Sans MT"/>
          <w:noProof/>
          <w:lang w:val="es-DO"/>
        </w:rPr>
        <w:t xml:space="preserve"> de 2021</w:t>
      </w:r>
      <w:r w:rsidR="007D7B7C" w:rsidRPr="00CB5D22">
        <w:rPr>
          <w:rFonts w:ascii="Gill Sans MT" w:hAnsi="Gill Sans MT"/>
          <w:lang w:val="es-ES"/>
        </w:rPr>
        <w:t xml:space="preserve">                            </w:t>
      </w:r>
    </w:p>
    <w:sectPr w:rsidR="00A263DA" w:rsidRPr="00CB5D22" w:rsidSect="000B4AEE">
      <w:headerReference w:type="default" r:id="rId12"/>
      <w:pgSz w:w="12240" w:h="15840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C880" w14:textId="77777777" w:rsidR="00F924CD" w:rsidRDefault="00F924CD" w:rsidP="008F0499">
      <w:r>
        <w:separator/>
      </w:r>
    </w:p>
  </w:endnote>
  <w:endnote w:type="continuationSeparator" w:id="0">
    <w:p w14:paraId="2A720BA7" w14:textId="77777777" w:rsidR="00F924CD" w:rsidRDefault="00F924C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82A3" w14:textId="77777777" w:rsidR="00F924CD" w:rsidRDefault="00F924CD" w:rsidP="008F0499">
      <w:r>
        <w:separator/>
      </w:r>
    </w:p>
  </w:footnote>
  <w:footnote w:type="continuationSeparator" w:id="0">
    <w:p w14:paraId="16543473" w14:textId="77777777" w:rsidR="00F924CD" w:rsidRDefault="00F924CD" w:rsidP="008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17B" w14:textId="77777777" w:rsidR="00AB5A9E" w:rsidRDefault="00AB5A9E">
    <w:pPr>
      <w:pStyle w:val="Header"/>
    </w:pPr>
    <w:r>
      <w:rPr>
        <w:noProof/>
      </w:rPr>
      <w:drawing>
        <wp:inline distT="0" distB="0" distL="0" distR="0" wp14:anchorId="6A23FF9B" wp14:editId="0211D2A7">
          <wp:extent cx="2742557" cy="601980"/>
          <wp:effectExtent l="0" t="0" r="1270" b="7620"/>
          <wp:docPr id="10" name="Picture 10" descr="http://anamar.gob.do/images/Logos/ANAMAR-500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amar.gob.do/images/Logos/ANAMAR-500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988" cy="62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BA3"/>
    <w:multiLevelType w:val="hybridMultilevel"/>
    <w:tmpl w:val="4AA05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1F8"/>
    <w:multiLevelType w:val="hybridMultilevel"/>
    <w:tmpl w:val="78524F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02A1"/>
    <w:multiLevelType w:val="hybridMultilevel"/>
    <w:tmpl w:val="27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C69"/>
    <w:multiLevelType w:val="hybridMultilevel"/>
    <w:tmpl w:val="952E7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3CCF"/>
    <w:multiLevelType w:val="hybridMultilevel"/>
    <w:tmpl w:val="AEB84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1E23"/>
    <w:multiLevelType w:val="hybridMultilevel"/>
    <w:tmpl w:val="EEF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23A1"/>
    <w:multiLevelType w:val="hybridMultilevel"/>
    <w:tmpl w:val="0AAE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16B6C"/>
    <w:multiLevelType w:val="hybridMultilevel"/>
    <w:tmpl w:val="B82A99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938"/>
    <w:multiLevelType w:val="hybridMultilevel"/>
    <w:tmpl w:val="2D4AD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35B5"/>
    <w:multiLevelType w:val="hybridMultilevel"/>
    <w:tmpl w:val="39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4313"/>
    <w:multiLevelType w:val="hybridMultilevel"/>
    <w:tmpl w:val="F208C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1350"/>
    <w:multiLevelType w:val="hybridMultilevel"/>
    <w:tmpl w:val="462A264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965AB5"/>
    <w:multiLevelType w:val="hybridMultilevel"/>
    <w:tmpl w:val="0D64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6F29"/>
    <w:multiLevelType w:val="hybridMultilevel"/>
    <w:tmpl w:val="926E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F62A4"/>
    <w:multiLevelType w:val="hybridMultilevel"/>
    <w:tmpl w:val="4CF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6A8C"/>
    <w:multiLevelType w:val="hybridMultilevel"/>
    <w:tmpl w:val="915AD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636"/>
    <w:multiLevelType w:val="hybridMultilevel"/>
    <w:tmpl w:val="780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E0C8E"/>
    <w:multiLevelType w:val="hybridMultilevel"/>
    <w:tmpl w:val="E5F699BC"/>
    <w:lvl w:ilvl="0" w:tplc="58E22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72941"/>
    <w:multiLevelType w:val="hybridMultilevel"/>
    <w:tmpl w:val="BCE8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BE664C"/>
    <w:multiLevelType w:val="hybridMultilevel"/>
    <w:tmpl w:val="2AEE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D758F"/>
    <w:multiLevelType w:val="hybridMultilevel"/>
    <w:tmpl w:val="A16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A5E56"/>
    <w:multiLevelType w:val="hybridMultilevel"/>
    <w:tmpl w:val="BAFE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5F29E2"/>
    <w:multiLevelType w:val="hybridMultilevel"/>
    <w:tmpl w:val="A73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37EE7"/>
    <w:multiLevelType w:val="hybridMultilevel"/>
    <w:tmpl w:val="7442A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37918"/>
    <w:multiLevelType w:val="hybridMultilevel"/>
    <w:tmpl w:val="F9EEBD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71C0"/>
    <w:multiLevelType w:val="hybridMultilevel"/>
    <w:tmpl w:val="9B9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16B78"/>
    <w:multiLevelType w:val="hybridMultilevel"/>
    <w:tmpl w:val="6BEA552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C7D28"/>
    <w:multiLevelType w:val="hybridMultilevel"/>
    <w:tmpl w:val="7548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42936"/>
    <w:multiLevelType w:val="hybridMultilevel"/>
    <w:tmpl w:val="66B00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4"/>
  </w:num>
  <w:num w:numId="8">
    <w:abstractNumId w:val="22"/>
  </w:num>
  <w:num w:numId="9">
    <w:abstractNumId w:val="16"/>
  </w:num>
  <w:num w:numId="10">
    <w:abstractNumId w:val="19"/>
  </w:num>
  <w:num w:numId="11">
    <w:abstractNumId w:val="20"/>
  </w:num>
  <w:num w:numId="12">
    <w:abstractNumId w:val="2"/>
  </w:num>
  <w:num w:numId="13">
    <w:abstractNumId w:val="27"/>
  </w:num>
  <w:num w:numId="14">
    <w:abstractNumId w:val="23"/>
  </w:num>
  <w:num w:numId="15">
    <w:abstractNumId w:val="15"/>
  </w:num>
  <w:num w:numId="16">
    <w:abstractNumId w:val="12"/>
  </w:num>
  <w:num w:numId="17">
    <w:abstractNumId w:val="7"/>
  </w:num>
  <w:num w:numId="18">
    <w:abstractNumId w:val="28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9"/>
  </w:num>
  <w:num w:numId="24">
    <w:abstractNumId w:val="6"/>
  </w:num>
  <w:num w:numId="25">
    <w:abstractNumId w:val="8"/>
  </w:num>
  <w:num w:numId="26">
    <w:abstractNumId w:val="11"/>
  </w:num>
  <w:num w:numId="27">
    <w:abstractNumId w:val="21"/>
  </w:num>
  <w:num w:numId="28">
    <w:abstractNumId w:val="1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4C1E"/>
    <w:rsid w:val="00011749"/>
    <w:rsid w:val="00014726"/>
    <w:rsid w:val="000147C1"/>
    <w:rsid w:val="000148DF"/>
    <w:rsid w:val="0002182A"/>
    <w:rsid w:val="00021FE8"/>
    <w:rsid w:val="000224C2"/>
    <w:rsid w:val="00026965"/>
    <w:rsid w:val="0003092E"/>
    <w:rsid w:val="00031B21"/>
    <w:rsid w:val="00031D32"/>
    <w:rsid w:val="00032E8B"/>
    <w:rsid w:val="00033245"/>
    <w:rsid w:val="00037C01"/>
    <w:rsid w:val="000433D2"/>
    <w:rsid w:val="0004788B"/>
    <w:rsid w:val="000530B0"/>
    <w:rsid w:val="000651A9"/>
    <w:rsid w:val="00065608"/>
    <w:rsid w:val="000718F9"/>
    <w:rsid w:val="00072962"/>
    <w:rsid w:val="0007604A"/>
    <w:rsid w:val="0007713D"/>
    <w:rsid w:val="00087F0D"/>
    <w:rsid w:val="000926E0"/>
    <w:rsid w:val="0009273B"/>
    <w:rsid w:val="00092DD7"/>
    <w:rsid w:val="00093DE0"/>
    <w:rsid w:val="00094648"/>
    <w:rsid w:val="00095D81"/>
    <w:rsid w:val="00096731"/>
    <w:rsid w:val="00096E84"/>
    <w:rsid w:val="000A7095"/>
    <w:rsid w:val="000A7623"/>
    <w:rsid w:val="000B1BB5"/>
    <w:rsid w:val="000B3CC2"/>
    <w:rsid w:val="000B4AEE"/>
    <w:rsid w:val="000B4BC6"/>
    <w:rsid w:val="000B765A"/>
    <w:rsid w:val="000B78E4"/>
    <w:rsid w:val="000C2A65"/>
    <w:rsid w:val="000C5708"/>
    <w:rsid w:val="000D00DC"/>
    <w:rsid w:val="000D7232"/>
    <w:rsid w:val="000E14E1"/>
    <w:rsid w:val="000E5255"/>
    <w:rsid w:val="000E6D7D"/>
    <w:rsid w:val="000E7F60"/>
    <w:rsid w:val="000F31A7"/>
    <w:rsid w:val="000F37BE"/>
    <w:rsid w:val="000F69F0"/>
    <w:rsid w:val="000F7D63"/>
    <w:rsid w:val="00100CAB"/>
    <w:rsid w:val="00102D37"/>
    <w:rsid w:val="00103AE8"/>
    <w:rsid w:val="00104017"/>
    <w:rsid w:val="0010475A"/>
    <w:rsid w:val="00106B4A"/>
    <w:rsid w:val="00114962"/>
    <w:rsid w:val="00115E71"/>
    <w:rsid w:val="001177A9"/>
    <w:rsid w:val="00120294"/>
    <w:rsid w:val="001262C3"/>
    <w:rsid w:val="001269B2"/>
    <w:rsid w:val="0013000C"/>
    <w:rsid w:val="00130D77"/>
    <w:rsid w:val="00133E28"/>
    <w:rsid w:val="001347F7"/>
    <w:rsid w:val="0013728D"/>
    <w:rsid w:val="001372EE"/>
    <w:rsid w:val="001375EB"/>
    <w:rsid w:val="001417C6"/>
    <w:rsid w:val="00142693"/>
    <w:rsid w:val="00143132"/>
    <w:rsid w:val="0014777A"/>
    <w:rsid w:val="0015079F"/>
    <w:rsid w:val="00153D43"/>
    <w:rsid w:val="00154470"/>
    <w:rsid w:val="0016029A"/>
    <w:rsid w:val="00160584"/>
    <w:rsid w:val="00161BBE"/>
    <w:rsid w:val="00161C09"/>
    <w:rsid w:val="00161D0A"/>
    <w:rsid w:val="00163C22"/>
    <w:rsid w:val="001641F8"/>
    <w:rsid w:val="00165191"/>
    <w:rsid w:val="0016540B"/>
    <w:rsid w:val="00165DC3"/>
    <w:rsid w:val="00173F79"/>
    <w:rsid w:val="00174002"/>
    <w:rsid w:val="00177C2E"/>
    <w:rsid w:val="00184B27"/>
    <w:rsid w:val="00187019"/>
    <w:rsid w:val="00190BC1"/>
    <w:rsid w:val="001918D6"/>
    <w:rsid w:val="00192B7B"/>
    <w:rsid w:val="00197188"/>
    <w:rsid w:val="001A0776"/>
    <w:rsid w:val="001A35AB"/>
    <w:rsid w:val="001A37A9"/>
    <w:rsid w:val="001A484C"/>
    <w:rsid w:val="001B3367"/>
    <w:rsid w:val="001B39C3"/>
    <w:rsid w:val="001B557A"/>
    <w:rsid w:val="001B7DE3"/>
    <w:rsid w:val="001C0F8B"/>
    <w:rsid w:val="001C45D1"/>
    <w:rsid w:val="001C64B9"/>
    <w:rsid w:val="001D3252"/>
    <w:rsid w:val="001D3941"/>
    <w:rsid w:val="001D653E"/>
    <w:rsid w:val="001D7149"/>
    <w:rsid w:val="001E1C40"/>
    <w:rsid w:val="001E307B"/>
    <w:rsid w:val="001E377B"/>
    <w:rsid w:val="001E37F1"/>
    <w:rsid w:val="001F01E2"/>
    <w:rsid w:val="001F58EA"/>
    <w:rsid w:val="002008C9"/>
    <w:rsid w:val="00205672"/>
    <w:rsid w:val="00206F85"/>
    <w:rsid w:val="0021028E"/>
    <w:rsid w:val="002107FB"/>
    <w:rsid w:val="00210907"/>
    <w:rsid w:val="00215F14"/>
    <w:rsid w:val="0021639E"/>
    <w:rsid w:val="002255D6"/>
    <w:rsid w:val="00227468"/>
    <w:rsid w:val="002327F8"/>
    <w:rsid w:val="00236C15"/>
    <w:rsid w:val="00240CBA"/>
    <w:rsid w:val="002439A6"/>
    <w:rsid w:val="0024530C"/>
    <w:rsid w:val="00257E99"/>
    <w:rsid w:val="0026121B"/>
    <w:rsid w:val="002633EC"/>
    <w:rsid w:val="002672DC"/>
    <w:rsid w:val="00271FE3"/>
    <w:rsid w:val="00272F8D"/>
    <w:rsid w:val="00273328"/>
    <w:rsid w:val="00276180"/>
    <w:rsid w:val="002802D3"/>
    <w:rsid w:val="0028170D"/>
    <w:rsid w:val="00284618"/>
    <w:rsid w:val="0028760A"/>
    <w:rsid w:val="002925B1"/>
    <w:rsid w:val="00296C4A"/>
    <w:rsid w:val="0029757B"/>
    <w:rsid w:val="002A5488"/>
    <w:rsid w:val="002A5C5F"/>
    <w:rsid w:val="002A790F"/>
    <w:rsid w:val="002A79E2"/>
    <w:rsid w:val="002B219F"/>
    <w:rsid w:val="002B7D19"/>
    <w:rsid w:val="002B7DE0"/>
    <w:rsid w:val="002C0526"/>
    <w:rsid w:val="002C7086"/>
    <w:rsid w:val="002D3B78"/>
    <w:rsid w:val="002D45AB"/>
    <w:rsid w:val="002D5D0E"/>
    <w:rsid w:val="002D6A41"/>
    <w:rsid w:val="002D77D9"/>
    <w:rsid w:val="002D7A42"/>
    <w:rsid w:val="002E4260"/>
    <w:rsid w:val="002E49D2"/>
    <w:rsid w:val="002E585B"/>
    <w:rsid w:val="002E7016"/>
    <w:rsid w:val="002F2075"/>
    <w:rsid w:val="002F2C16"/>
    <w:rsid w:val="002F2FF8"/>
    <w:rsid w:val="002F345E"/>
    <w:rsid w:val="002F3654"/>
    <w:rsid w:val="002F398D"/>
    <w:rsid w:val="002F5AED"/>
    <w:rsid w:val="0030433C"/>
    <w:rsid w:val="00304B92"/>
    <w:rsid w:val="00304F30"/>
    <w:rsid w:val="00305F1D"/>
    <w:rsid w:val="00306BAF"/>
    <w:rsid w:val="00312BB9"/>
    <w:rsid w:val="003146E6"/>
    <w:rsid w:val="00325680"/>
    <w:rsid w:val="00325CFA"/>
    <w:rsid w:val="00326757"/>
    <w:rsid w:val="00327414"/>
    <w:rsid w:val="003315A0"/>
    <w:rsid w:val="00333796"/>
    <w:rsid w:val="00334811"/>
    <w:rsid w:val="0033531E"/>
    <w:rsid w:val="0034156F"/>
    <w:rsid w:val="003476ED"/>
    <w:rsid w:val="00347D7A"/>
    <w:rsid w:val="00351262"/>
    <w:rsid w:val="003526E6"/>
    <w:rsid w:val="00352A72"/>
    <w:rsid w:val="003569C1"/>
    <w:rsid w:val="00357034"/>
    <w:rsid w:val="003572F3"/>
    <w:rsid w:val="00357700"/>
    <w:rsid w:val="00361156"/>
    <w:rsid w:val="00364D32"/>
    <w:rsid w:val="00365375"/>
    <w:rsid w:val="00367E35"/>
    <w:rsid w:val="0037371D"/>
    <w:rsid w:val="00373751"/>
    <w:rsid w:val="003750EA"/>
    <w:rsid w:val="00377091"/>
    <w:rsid w:val="0037750B"/>
    <w:rsid w:val="003823F1"/>
    <w:rsid w:val="00387C18"/>
    <w:rsid w:val="0039239C"/>
    <w:rsid w:val="00392DCF"/>
    <w:rsid w:val="0039599D"/>
    <w:rsid w:val="003968BB"/>
    <w:rsid w:val="003A0505"/>
    <w:rsid w:val="003A1A88"/>
    <w:rsid w:val="003A28A1"/>
    <w:rsid w:val="003A35BA"/>
    <w:rsid w:val="003A6F8D"/>
    <w:rsid w:val="003A7B02"/>
    <w:rsid w:val="003B3225"/>
    <w:rsid w:val="003B351A"/>
    <w:rsid w:val="003B4B06"/>
    <w:rsid w:val="003B7B61"/>
    <w:rsid w:val="003C14D7"/>
    <w:rsid w:val="003C2E3F"/>
    <w:rsid w:val="003C6E43"/>
    <w:rsid w:val="003C7EE5"/>
    <w:rsid w:val="003D34C7"/>
    <w:rsid w:val="003D3CC1"/>
    <w:rsid w:val="003D6F1E"/>
    <w:rsid w:val="003E3F19"/>
    <w:rsid w:val="003E44C5"/>
    <w:rsid w:val="003E5B12"/>
    <w:rsid w:val="003E626A"/>
    <w:rsid w:val="003E7B5C"/>
    <w:rsid w:val="003F166E"/>
    <w:rsid w:val="003F2938"/>
    <w:rsid w:val="003F439B"/>
    <w:rsid w:val="003F53DB"/>
    <w:rsid w:val="00400974"/>
    <w:rsid w:val="004035F4"/>
    <w:rsid w:val="00405C7C"/>
    <w:rsid w:val="0040627C"/>
    <w:rsid w:val="00410101"/>
    <w:rsid w:val="004105D7"/>
    <w:rsid w:val="0041482A"/>
    <w:rsid w:val="0041512E"/>
    <w:rsid w:val="00415E31"/>
    <w:rsid w:val="00416A44"/>
    <w:rsid w:val="00420166"/>
    <w:rsid w:val="00421FDA"/>
    <w:rsid w:val="00422F7E"/>
    <w:rsid w:val="00424094"/>
    <w:rsid w:val="00425BA6"/>
    <w:rsid w:val="00426EF1"/>
    <w:rsid w:val="004301F1"/>
    <w:rsid w:val="0043112A"/>
    <w:rsid w:val="004340C9"/>
    <w:rsid w:val="00434518"/>
    <w:rsid w:val="00436811"/>
    <w:rsid w:val="00436CD9"/>
    <w:rsid w:val="004409ED"/>
    <w:rsid w:val="0044175A"/>
    <w:rsid w:val="00443645"/>
    <w:rsid w:val="00450871"/>
    <w:rsid w:val="004509F8"/>
    <w:rsid w:val="00460D02"/>
    <w:rsid w:val="00462B5F"/>
    <w:rsid w:val="00462C45"/>
    <w:rsid w:val="0046422C"/>
    <w:rsid w:val="00464C0F"/>
    <w:rsid w:val="00466974"/>
    <w:rsid w:val="00471082"/>
    <w:rsid w:val="0047128B"/>
    <w:rsid w:val="004734D7"/>
    <w:rsid w:val="00473DE0"/>
    <w:rsid w:val="00474D37"/>
    <w:rsid w:val="00475B16"/>
    <w:rsid w:val="00475D5F"/>
    <w:rsid w:val="0048382B"/>
    <w:rsid w:val="004843BB"/>
    <w:rsid w:val="00490247"/>
    <w:rsid w:val="00490B51"/>
    <w:rsid w:val="004910EA"/>
    <w:rsid w:val="004925DA"/>
    <w:rsid w:val="004942CB"/>
    <w:rsid w:val="0049556C"/>
    <w:rsid w:val="00497AD9"/>
    <w:rsid w:val="004A0B62"/>
    <w:rsid w:val="004A2284"/>
    <w:rsid w:val="004A46BA"/>
    <w:rsid w:val="004A6B64"/>
    <w:rsid w:val="004B499A"/>
    <w:rsid w:val="004B7A2E"/>
    <w:rsid w:val="004B7E2B"/>
    <w:rsid w:val="004C1AF1"/>
    <w:rsid w:val="004C2FA8"/>
    <w:rsid w:val="004C2FE3"/>
    <w:rsid w:val="004C7503"/>
    <w:rsid w:val="004C79FF"/>
    <w:rsid w:val="004D39F5"/>
    <w:rsid w:val="004D4A34"/>
    <w:rsid w:val="004D6D14"/>
    <w:rsid w:val="004D6DA4"/>
    <w:rsid w:val="004E02B1"/>
    <w:rsid w:val="004E625E"/>
    <w:rsid w:val="004F5CF5"/>
    <w:rsid w:val="005012B6"/>
    <w:rsid w:val="00502916"/>
    <w:rsid w:val="005051CB"/>
    <w:rsid w:val="0050597C"/>
    <w:rsid w:val="00512115"/>
    <w:rsid w:val="00513672"/>
    <w:rsid w:val="00514B6A"/>
    <w:rsid w:val="00515123"/>
    <w:rsid w:val="005166F5"/>
    <w:rsid w:val="00516F2A"/>
    <w:rsid w:val="00520443"/>
    <w:rsid w:val="0052251A"/>
    <w:rsid w:val="00523C22"/>
    <w:rsid w:val="0052439B"/>
    <w:rsid w:val="005243A8"/>
    <w:rsid w:val="00524B7E"/>
    <w:rsid w:val="005264FF"/>
    <w:rsid w:val="0052691D"/>
    <w:rsid w:val="00526969"/>
    <w:rsid w:val="0053080E"/>
    <w:rsid w:val="005319E0"/>
    <w:rsid w:val="00531BB0"/>
    <w:rsid w:val="005333AE"/>
    <w:rsid w:val="005342AA"/>
    <w:rsid w:val="00537BFD"/>
    <w:rsid w:val="00540B55"/>
    <w:rsid w:val="005411CD"/>
    <w:rsid w:val="00542F35"/>
    <w:rsid w:val="00544972"/>
    <w:rsid w:val="00547428"/>
    <w:rsid w:val="005501F5"/>
    <w:rsid w:val="00553222"/>
    <w:rsid w:val="0055657B"/>
    <w:rsid w:val="00560F02"/>
    <w:rsid w:val="00562C5E"/>
    <w:rsid w:val="005632CA"/>
    <w:rsid w:val="005645CD"/>
    <w:rsid w:val="00565249"/>
    <w:rsid w:val="005670BB"/>
    <w:rsid w:val="00570749"/>
    <w:rsid w:val="00573E7E"/>
    <w:rsid w:val="005837AE"/>
    <w:rsid w:val="005842F1"/>
    <w:rsid w:val="0058456D"/>
    <w:rsid w:val="00584B87"/>
    <w:rsid w:val="0058577D"/>
    <w:rsid w:val="00585D87"/>
    <w:rsid w:val="005867A1"/>
    <w:rsid w:val="00586FC2"/>
    <w:rsid w:val="005872E3"/>
    <w:rsid w:val="00587F61"/>
    <w:rsid w:val="00591FFB"/>
    <w:rsid w:val="00592A49"/>
    <w:rsid w:val="005947B9"/>
    <w:rsid w:val="00595361"/>
    <w:rsid w:val="00596B3F"/>
    <w:rsid w:val="005A6CEA"/>
    <w:rsid w:val="005B08FA"/>
    <w:rsid w:val="005B0E35"/>
    <w:rsid w:val="005B111B"/>
    <w:rsid w:val="005B15C2"/>
    <w:rsid w:val="005B4EE0"/>
    <w:rsid w:val="005B6FD0"/>
    <w:rsid w:val="005C001E"/>
    <w:rsid w:val="005C210A"/>
    <w:rsid w:val="005C2B54"/>
    <w:rsid w:val="005C349C"/>
    <w:rsid w:val="005C35DA"/>
    <w:rsid w:val="005C6354"/>
    <w:rsid w:val="005C7EEB"/>
    <w:rsid w:val="005C7FF2"/>
    <w:rsid w:val="005D287B"/>
    <w:rsid w:val="005D43D5"/>
    <w:rsid w:val="005D4BC3"/>
    <w:rsid w:val="005D4CC2"/>
    <w:rsid w:val="005D6359"/>
    <w:rsid w:val="005E0D7C"/>
    <w:rsid w:val="005E2F59"/>
    <w:rsid w:val="005E58B6"/>
    <w:rsid w:val="005E7892"/>
    <w:rsid w:val="005F20F5"/>
    <w:rsid w:val="005F2707"/>
    <w:rsid w:val="005F3A3F"/>
    <w:rsid w:val="005F3BE0"/>
    <w:rsid w:val="005F4118"/>
    <w:rsid w:val="005F4A5F"/>
    <w:rsid w:val="005F4EDA"/>
    <w:rsid w:val="005F52F6"/>
    <w:rsid w:val="005F5678"/>
    <w:rsid w:val="00600C4B"/>
    <w:rsid w:val="00601ABE"/>
    <w:rsid w:val="00601D85"/>
    <w:rsid w:val="00605B69"/>
    <w:rsid w:val="00612F8C"/>
    <w:rsid w:val="00613AA0"/>
    <w:rsid w:val="00615FB6"/>
    <w:rsid w:val="00617907"/>
    <w:rsid w:val="00617925"/>
    <w:rsid w:val="0062110C"/>
    <w:rsid w:val="0062379F"/>
    <w:rsid w:val="00624CE0"/>
    <w:rsid w:val="00625B8F"/>
    <w:rsid w:val="0062796B"/>
    <w:rsid w:val="00630FE5"/>
    <w:rsid w:val="0063279A"/>
    <w:rsid w:val="00634E03"/>
    <w:rsid w:val="006400BF"/>
    <w:rsid w:val="0064093B"/>
    <w:rsid w:val="00641D48"/>
    <w:rsid w:val="00645C90"/>
    <w:rsid w:val="00647759"/>
    <w:rsid w:val="006503FF"/>
    <w:rsid w:val="00653DD2"/>
    <w:rsid w:val="00660B8E"/>
    <w:rsid w:val="00660FA0"/>
    <w:rsid w:val="00663642"/>
    <w:rsid w:val="00663CC3"/>
    <w:rsid w:val="00672882"/>
    <w:rsid w:val="0067290A"/>
    <w:rsid w:val="0067291A"/>
    <w:rsid w:val="0067717B"/>
    <w:rsid w:val="0068279B"/>
    <w:rsid w:val="006842E0"/>
    <w:rsid w:val="006862A8"/>
    <w:rsid w:val="00694370"/>
    <w:rsid w:val="00694993"/>
    <w:rsid w:val="00695875"/>
    <w:rsid w:val="00696321"/>
    <w:rsid w:val="006977A8"/>
    <w:rsid w:val="006A37AE"/>
    <w:rsid w:val="006A434E"/>
    <w:rsid w:val="006B0F78"/>
    <w:rsid w:val="006B1959"/>
    <w:rsid w:val="006B331D"/>
    <w:rsid w:val="006B4925"/>
    <w:rsid w:val="006B6647"/>
    <w:rsid w:val="006B67DA"/>
    <w:rsid w:val="006C0272"/>
    <w:rsid w:val="006C13A7"/>
    <w:rsid w:val="006C3667"/>
    <w:rsid w:val="006C3A25"/>
    <w:rsid w:val="006C4F4F"/>
    <w:rsid w:val="006C6231"/>
    <w:rsid w:val="006C77BF"/>
    <w:rsid w:val="006D0BD7"/>
    <w:rsid w:val="006D426F"/>
    <w:rsid w:val="006D61CE"/>
    <w:rsid w:val="006D71EE"/>
    <w:rsid w:val="006D7F96"/>
    <w:rsid w:val="006E0351"/>
    <w:rsid w:val="006E164D"/>
    <w:rsid w:val="006E28B2"/>
    <w:rsid w:val="006E34B3"/>
    <w:rsid w:val="006E3998"/>
    <w:rsid w:val="006E564C"/>
    <w:rsid w:val="006F0943"/>
    <w:rsid w:val="006F18EE"/>
    <w:rsid w:val="006F3C8E"/>
    <w:rsid w:val="006F55DC"/>
    <w:rsid w:val="006F7313"/>
    <w:rsid w:val="00702476"/>
    <w:rsid w:val="00702E89"/>
    <w:rsid w:val="00706B1D"/>
    <w:rsid w:val="00710DD7"/>
    <w:rsid w:val="007119C4"/>
    <w:rsid w:val="00717525"/>
    <w:rsid w:val="007200D6"/>
    <w:rsid w:val="0072237A"/>
    <w:rsid w:val="00722D7F"/>
    <w:rsid w:val="00723394"/>
    <w:rsid w:val="007245A9"/>
    <w:rsid w:val="007307E5"/>
    <w:rsid w:val="00740374"/>
    <w:rsid w:val="007406C7"/>
    <w:rsid w:val="007409A9"/>
    <w:rsid w:val="00740B43"/>
    <w:rsid w:val="007417F2"/>
    <w:rsid w:val="00747FF4"/>
    <w:rsid w:val="00751488"/>
    <w:rsid w:val="00756731"/>
    <w:rsid w:val="00757341"/>
    <w:rsid w:val="00760996"/>
    <w:rsid w:val="00760DBF"/>
    <w:rsid w:val="007633BF"/>
    <w:rsid w:val="00764640"/>
    <w:rsid w:val="007715C1"/>
    <w:rsid w:val="00771E1A"/>
    <w:rsid w:val="007743DB"/>
    <w:rsid w:val="00782F0D"/>
    <w:rsid w:val="00790A0E"/>
    <w:rsid w:val="00791828"/>
    <w:rsid w:val="00792929"/>
    <w:rsid w:val="00794BA1"/>
    <w:rsid w:val="007A426F"/>
    <w:rsid w:val="007A6822"/>
    <w:rsid w:val="007B12EA"/>
    <w:rsid w:val="007B23D5"/>
    <w:rsid w:val="007B3601"/>
    <w:rsid w:val="007B4673"/>
    <w:rsid w:val="007B6045"/>
    <w:rsid w:val="007C0C71"/>
    <w:rsid w:val="007C20FB"/>
    <w:rsid w:val="007C623F"/>
    <w:rsid w:val="007C6C34"/>
    <w:rsid w:val="007C70C7"/>
    <w:rsid w:val="007D18D4"/>
    <w:rsid w:val="007D7AE2"/>
    <w:rsid w:val="007D7B7C"/>
    <w:rsid w:val="007E1B26"/>
    <w:rsid w:val="007E2A8D"/>
    <w:rsid w:val="007E5416"/>
    <w:rsid w:val="007E67BA"/>
    <w:rsid w:val="007E7496"/>
    <w:rsid w:val="007F1D3C"/>
    <w:rsid w:val="007F71B3"/>
    <w:rsid w:val="007F7923"/>
    <w:rsid w:val="00801615"/>
    <w:rsid w:val="00801AE2"/>
    <w:rsid w:val="008032FC"/>
    <w:rsid w:val="008044F6"/>
    <w:rsid w:val="00804609"/>
    <w:rsid w:val="008051DD"/>
    <w:rsid w:val="008069C4"/>
    <w:rsid w:val="00820B52"/>
    <w:rsid w:val="00821B71"/>
    <w:rsid w:val="00822CF3"/>
    <w:rsid w:val="00825E3B"/>
    <w:rsid w:val="00826767"/>
    <w:rsid w:val="00826A53"/>
    <w:rsid w:val="00826B4D"/>
    <w:rsid w:val="00835AB7"/>
    <w:rsid w:val="00837D3B"/>
    <w:rsid w:val="0085116D"/>
    <w:rsid w:val="00853BCB"/>
    <w:rsid w:val="00854499"/>
    <w:rsid w:val="00862093"/>
    <w:rsid w:val="00864017"/>
    <w:rsid w:val="00865120"/>
    <w:rsid w:val="008658A9"/>
    <w:rsid w:val="00866231"/>
    <w:rsid w:val="00866557"/>
    <w:rsid w:val="0087035C"/>
    <w:rsid w:val="008704F0"/>
    <w:rsid w:val="008708B5"/>
    <w:rsid w:val="00870F11"/>
    <w:rsid w:val="00872F53"/>
    <w:rsid w:val="00880429"/>
    <w:rsid w:val="008814A3"/>
    <w:rsid w:val="00881D1F"/>
    <w:rsid w:val="008834B3"/>
    <w:rsid w:val="00883887"/>
    <w:rsid w:val="00884665"/>
    <w:rsid w:val="00885889"/>
    <w:rsid w:val="00885EAF"/>
    <w:rsid w:val="008932AD"/>
    <w:rsid w:val="008936CB"/>
    <w:rsid w:val="0089487F"/>
    <w:rsid w:val="00894C82"/>
    <w:rsid w:val="00897291"/>
    <w:rsid w:val="00897298"/>
    <w:rsid w:val="008A3678"/>
    <w:rsid w:val="008A49F7"/>
    <w:rsid w:val="008A4E79"/>
    <w:rsid w:val="008A7060"/>
    <w:rsid w:val="008B0541"/>
    <w:rsid w:val="008B2585"/>
    <w:rsid w:val="008B3FC3"/>
    <w:rsid w:val="008B42C9"/>
    <w:rsid w:val="008C11A9"/>
    <w:rsid w:val="008C23C0"/>
    <w:rsid w:val="008C2C1E"/>
    <w:rsid w:val="008C464E"/>
    <w:rsid w:val="008C6069"/>
    <w:rsid w:val="008D289C"/>
    <w:rsid w:val="008D395A"/>
    <w:rsid w:val="008D3E17"/>
    <w:rsid w:val="008D4D05"/>
    <w:rsid w:val="008D5028"/>
    <w:rsid w:val="008D6A1D"/>
    <w:rsid w:val="008E0D98"/>
    <w:rsid w:val="008E1883"/>
    <w:rsid w:val="008E5980"/>
    <w:rsid w:val="008E6DBE"/>
    <w:rsid w:val="008E6E33"/>
    <w:rsid w:val="008F016C"/>
    <w:rsid w:val="008F0499"/>
    <w:rsid w:val="008F0878"/>
    <w:rsid w:val="008F17E6"/>
    <w:rsid w:val="008F561E"/>
    <w:rsid w:val="008F6A39"/>
    <w:rsid w:val="008F6D6D"/>
    <w:rsid w:val="008F7086"/>
    <w:rsid w:val="0090233A"/>
    <w:rsid w:val="009055DC"/>
    <w:rsid w:val="00906BAA"/>
    <w:rsid w:val="00906F84"/>
    <w:rsid w:val="00911FEF"/>
    <w:rsid w:val="00915510"/>
    <w:rsid w:val="009176DC"/>
    <w:rsid w:val="009218EF"/>
    <w:rsid w:val="0092410B"/>
    <w:rsid w:val="0092481D"/>
    <w:rsid w:val="009250C1"/>
    <w:rsid w:val="009274B2"/>
    <w:rsid w:val="0092787C"/>
    <w:rsid w:val="00927B81"/>
    <w:rsid w:val="00931525"/>
    <w:rsid w:val="00932720"/>
    <w:rsid w:val="009329A2"/>
    <w:rsid w:val="009339C5"/>
    <w:rsid w:val="00935CAD"/>
    <w:rsid w:val="009365E6"/>
    <w:rsid w:val="00940531"/>
    <w:rsid w:val="0094312B"/>
    <w:rsid w:val="00943F9A"/>
    <w:rsid w:val="00946D7B"/>
    <w:rsid w:val="00947217"/>
    <w:rsid w:val="0094726A"/>
    <w:rsid w:val="00947EB2"/>
    <w:rsid w:val="00951B29"/>
    <w:rsid w:val="00952694"/>
    <w:rsid w:val="009527DB"/>
    <w:rsid w:val="00955530"/>
    <w:rsid w:val="00956628"/>
    <w:rsid w:val="0096479C"/>
    <w:rsid w:val="0096709B"/>
    <w:rsid w:val="00967124"/>
    <w:rsid w:val="0096775D"/>
    <w:rsid w:val="00973127"/>
    <w:rsid w:val="00973C29"/>
    <w:rsid w:val="00976FF9"/>
    <w:rsid w:val="009837D2"/>
    <w:rsid w:val="00987BB5"/>
    <w:rsid w:val="00991AAC"/>
    <w:rsid w:val="00992B77"/>
    <w:rsid w:val="009964E3"/>
    <w:rsid w:val="00997642"/>
    <w:rsid w:val="009A091A"/>
    <w:rsid w:val="009A4BB2"/>
    <w:rsid w:val="009A4DF8"/>
    <w:rsid w:val="009A5C2D"/>
    <w:rsid w:val="009A61AC"/>
    <w:rsid w:val="009A663D"/>
    <w:rsid w:val="009A7F91"/>
    <w:rsid w:val="009B25FE"/>
    <w:rsid w:val="009B2C60"/>
    <w:rsid w:val="009B506A"/>
    <w:rsid w:val="009C087F"/>
    <w:rsid w:val="009C1984"/>
    <w:rsid w:val="009C35A7"/>
    <w:rsid w:val="009C6E32"/>
    <w:rsid w:val="009D0E34"/>
    <w:rsid w:val="009E0B50"/>
    <w:rsid w:val="009E244C"/>
    <w:rsid w:val="009E2C7C"/>
    <w:rsid w:val="009E3A4F"/>
    <w:rsid w:val="009E3FAF"/>
    <w:rsid w:val="009E44B8"/>
    <w:rsid w:val="009F00EC"/>
    <w:rsid w:val="009F652B"/>
    <w:rsid w:val="00A01063"/>
    <w:rsid w:val="00A04C66"/>
    <w:rsid w:val="00A05D5B"/>
    <w:rsid w:val="00A06647"/>
    <w:rsid w:val="00A06CBF"/>
    <w:rsid w:val="00A06DEE"/>
    <w:rsid w:val="00A1480D"/>
    <w:rsid w:val="00A15C1E"/>
    <w:rsid w:val="00A20EB2"/>
    <w:rsid w:val="00A20FA1"/>
    <w:rsid w:val="00A23174"/>
    <w:rsid w:val="00A23D0C"/>
    <w:rsid w:val="00A263DA"/>
    <w:rsid w:val="00A3050B"/>
    <w:rsid w:val="00A30CE3"/>
    <w:rsid w:val="00A332BA"/>
    <w:rsid w:val="00A43A63"/>
    <w:rsid w:val="00A452FF"/>
    <w:rsid w:val="00A4570A"/>
    <w:rsid w:val="00A51307"/>
    <w:rsid w:val="00A527E6"/>
    <w:rsid w:val="00A609F4"/>
    <w:rsid w:val="00A6233B"/>
    <w:rsid w:val="00A6266D"/>
    <w:rsid w:val="00A63E5B"/>
    <w:rsid w:val="00A65FC3"/>
    <w:rsid w:val="00A661B9"/>
    <w:rsid w:val="00A66F29"/>
    <w:rsid w:val="00A67500"/>
    <w:rsid w:val="00A709E2"/>
    <w:rsid w:val="00A70FCC"/>
    <w:rsid w:val="00A71B29"/>
    <w:rsid w:val="00A72A2B"/>
    <w:rsid w:val="00A72ED0"/>
    <w:rsid w:val="00A73B67"/>
    <w:rsid w:val="00A74050"/>
    <w:rsid w:val="00A76274"/>
    <w:rsid w:val="00A762B2"/>
    <w:rsid w:val="00A80125"/>
    <w:rsid w:val="00A82BD0"/>
    <w:rsid w:val="00A838DB"/>
    <w:rsid w:val="00A839A4"/>
    <w:rsid w:val="00A90301"/>
    <w:rsid w:val="00A9046C"/>
    <w:rsid w:val="00A93962"/>
    <w:rsid w:val="00A95699"/>
    <w:rsid w:val="00A96675"/>
    <w:rsid w:val="00AA0D2D"/>
    <w:rsid w:val="00AB1B38"/>
    <w:rsid w:val="00AB1D35"/>
    <w:rsid w:val="00AB3FEE"/>
    <w:rsid w:val="00AB4695"/>
    <w:rsid w:val="00AB5A9E"/>
    <w:rsid w:val="00AC0049"/>
    <w:rsid w:val="00AC1509"/>
    <w:rsid w:val="00AC2159"/>
    <w:rsid w:val="00AC2585"/>
    <w:rsid w:val="00AC2BA2"/>
    <w:rsid w:val="00AC4866"/>
    <w:rsid w:val="00AC59EE"/>
    <w:rsid w:val="00AC5B3A"/>
    <w:rsid w:val="00AC7052"/>
    <w:rsid w:val="00AD01E7"/>
    <w:rsid w:val="00AD6EFE"/>
    <w:rsid w:val="00AE32A2"/>
    <w:rsid w:val="00AE3E3F"/>
    <w:rsid w:val="00AE5521"/>
    <w:rsid w:val="00AE6959"/>
    <w:rsid w:val="00AF3A72"/>
    <w:rsid w:val="00B03290"/>
    <w:rsid w:val="00B03B25"/>
    <w:rsid w:val="00B04E4A"/>
    <w:rsid w:val="00B06C46"/>
    <w:rsid w:val="00B120EB"/>
    <w:rsid w:val="00B1442A"/>
    <w:rsid w:val="00B14489"/>
    <w:rsid w:val="00B1557A"/>
    <w:rsid w:val="00B2231B"/>
    <w:rsid w:val="00B2258C"/>
    <w:rsid w:val="00B24EDB"/>
    <w:rsid w:val="00B310F0"/>
    <w:rsid w:val="00B31503"/>
    <w:rsid w:val="00B31698"/>
    <w:rsid w:val="00B31A13"/>
    <w:rsid w:val="00B31F1F"/>
    <w:rsid w:val="00B320E7"/>
    <w:rsid w:val="00B33362"/>
    <w:rsid w:val="00B339CC"/>
    <w:rsid w:val="00B36885"/>
    <w:rsid w:val="00B409A9"/>
    <w:rsid w:val="00B47A41"/>
    <w:rsid w:val="00B51686"/>
    <w:rsid w:val="00B54506"/>
    <w:rsid w:val="00B55C0C"/>
    <w:rsid w:val="00B63B10"/>
    <w:rsid w:val="00B7530E"/>
    <w:rsid w:val="00B81E7C"/>
    <w:rsid w:val="00B901C6"/>
    <w:rsid w:val="00B90BC9"/>
    <w:rsid w:val="00B90F87"/>
    <w:rsid w:val="00B91431"/>
    <w:rsid w:val="00B948C5"/>
    <w:rsid w:val="00B96588"/>
    <w:rsid w:val="00BA06F9"/>
    <w:rsid w:val="00BA2A32"/>
    <w:rsid w:val="00BA2DEE"/>
    <w:rsid w:val="00BA3E8A"/>
    <w:rsid w:val="00BA44DA"/>
    <w:rsid w:val="00BA7854"/>
    <w:rsid w:val="00BB04B8"/>
    <w:rsid w:val="00BB1664"/>
    <w:rsid w:val="00BB3C62"/>
    <w:rsid w:val="00BC279E"/>
    <w:rsid w:val="00BC38F2"/>
    <w:rsid w:val="00BC4D90"/>
    <w:rsid w:val="00BC4EB4"/>
    <w:rsid w:val="00BC6C2C"/>
    <w:rsid w:val="00BC791E"/>
    <w:rsid w:val="00BC7BFA"/>
    <w:rsid w:val="00BD06F0"/>
    <w:rsid w:val="00BD0F41"/>
    <w:rsid w:val="00BD49CB"/>
    <w:rsid w:val="00BE7640"/>
    <w:rsid w:val="00BE7E62"/>
    <w:rsid w:val="00BE7EB9"/>
    <w:rsid w:val="00BF0521"/>
    <w:rsid w:val="00BF09CB"/>
    <w:rsid w:val="00BF21C0"/>
    <w:rsid w:val="00BF2951"/>
    <w:rsid w:val="00BF7F3D"/>
    <w:rsid w:val="00C006B5"/>
    <w:rsid w:val="00C00AB7"/>
    <w:rsid w:val="00C0770B"/>
    <w:rsid w:val="00C10339"/>
    <w:rsid w:val="00C13993"/>
    <w:rsid w:val="00C1427D"/>
    <w:rsid w:val="00C21EAB"/>
    <w:rsid w:val="00C22F57"/>
    <w:rsid w:val="00C265DF"/>
    <w:rsid w:val="00C34076"/>
    <w:rsid w:val="00C34D57"/>
    <w:rsid w:val="00C371D6"/>
    <w:rsid w:val="00C37240"/>
    <w:rsid w:val="00C377EE"/>
    <w:rsid w:val="00C40FB6"/>
    <w:rsid w:val="00C53095"/>
    <w:rsid w:val="00C535D6"/>
    <w:rsid w:val="00C630AD"/>
    <w:rsid w:val="00C65589"/>
    <w:rsid w:val="00C66DEA"/>
    <w:rsid w:val="00C70B7B"/>
    <w:rsid w:val="00C726B6"/>
    <w:rsid w:val="00C81B8C"/>
    <w:rsid w:val="00C84D39"/>
    <w:rsid w:val="00C9125F"/>
    <w:rsid w:val="00C94193"/>
    <w:rsid w:val="00C941F7"/>
    <w:rsid w:val="00C94A60"/>
    <w:rsid w:val="00C96B50"/>
    <w:rsid w:val="00CA143C"/>
    <w:rsid w:val="00CA45CF"/>
    <w:rsid w:val="00CA50DE"/>
    <w:rsid w:val="00CA62C7"/>
    <w:rsid w:val="00CB5D22"/>
    <w:rsid w:val="00CC031B"/>
    <w:rsid w:val="00CC48DC"/>
    <w:rsid w:val="00CC52BE"/>
    <w:rsid w:val="00CC7F07"/>
    <w:rsid w:val="00CD0FEE"/>
    <w:rsid w:val="00CD741D"/>
    <w:rsid w:val="00CD7AB7"/>
    <w:rsid w:val="00CD7BEA"/>
    <w:rsid w:val="00CE14B6"/>
    <w:rsid w:val="00CE66B6"/>
    <w:rsid w:val="00CF1813"/>
    <w:rsid w:val="00CF2230"/>
    <w:rsid w:val="00CF22E9"/>
    <w:rsid w:val="00CF5918"/>
    <w:rsid w:val="00CF63E5"/>
    <w:rsid w:val="00CF6DA7"/>
    <w:rsid w:val="00CF7641"/>
    <w:rsid w:val="00CF779B"/>
    <w:rsid w:val="00D004C7"/>
    <w:rsid w:val="00D03306"/>
    <w:rsid w:val="00D06CA5"/>
    <w:rsid w:val="00D07665"/>
    <w:rsid w:val="00D11493"/>
    <w:rsid w:val="00D12B36"/>
    <w:rsid w:val="00D12E0F"/>
    <w:rsid w:val="00D154A8"/>
    <w:rsid w:val="00D2006B"/>
    <w:rsid w:val="00D206A1"/>
    <w:rsid w:val="00D217CC"/>
    <w:rsid w:val="00D2221F"/>
    <w:rsid w:val="00D2234A"/>
    <w:rsid w:val="00D223FC"/>
    <w:rsid w:val="00D24947"/>
    <w:rsid w:val="00D26FDC"/>
    <w:rsid w:val="00D30BE3"/>
    <w:rsid w:val="00D315AE"/>
    <w:rsid w:val="00D320C1"/>
    <w:rsid w:val="00D32126"/>
    <w:rsid w:val="00D32EFE"/>
    <w:rsid w:val="00D36397"/>
    <w:rsid w:val="00D366E9"/>
    <w:rsid w:val="00D37584"/>
    <w:rsid w:val="00D37EBA"/>
    <w:rsid w:val="00D41F3C"/>
    <w:rsid w:val="00D45441"/>
    <w:rsid w:val="00D45FCB"/>
    <w:rsid w:val="00D47AC4"/>
    <w:rsid w:val="00D51E52"/>
    <w:rsid w:val="00D53078"/>
    <w:rsid w:val="00D53AF8"/>
    <w:rsid w:val="00D5578D"/>
    <w:rsid w:val="00D561EA"/>
    <w:rsid w:val="00D5621F"/>
    <w:rsid w:val="00D56487"/>
    <w:rsid w:val="00D6326A"/>
    <w:rsid w:val="00D64060"/>
    <w:rsid w:val="00D65F03"/>
    <w:rsid w:val="00D72070"/>
    <w:rsid w:val="00D75B06"/>
    <w:rsid w:val="00D75C4C"/>
    <w:rsid w:val="00D75C82"/>
    <w:rsid w:val="00D7613E"/>
    <w:rsid w:val="00D763BD"/>
    <w:rsid w:val="00D8371B"/>
    <w:rsid w:val="00D84B60"/>
    <w:rsid w:val="00D87458"/>
    <w:rsid w:val="00D91909"/>
    <w:rsid w:val="00D93345"/>
    <w:rsid w:val="00D971F9"/>
    <w:rsid w:val="00DA1B4C"/>
    <w:rsid w:val="00DA3939"/>
    <w:rsid w:val="00DA4D0B"/>
    <w:rsid w:val="00DA5AB6"/>
    <w:rsid w:val="00DA7F07"/>
    <w:rsid w:val="00DB018F"/>
    <w:rsid w:val="00DB03A8"/>
    <w:rsid w:val="00DB29D5"/>
    <w:rsid w:val="00DB43C8"/>
    <w:rsid w:val="00DB4DF8"/>
    <w:rsid w:val="00DB59AF"/>
    <w:rsid w:val="00DB7CA2"/>
    <w:rsid w:val="00DC2589"/>
    <w:rsid w:val="00DD3275"/>
    <w:rsid w:val="00DD3BB3"/>
    <w:rsid w:val="00DD5192"/>
    <w:rsid w:val="00DD5667"/>
    <w:rsid w:val="00DE0C72"/>
    <w:rsid w:val="00DE1205"/>
    <w:rsid w:val="00DE4EFD"/>
    <w:rsid w:val="00DE6349"/>
    <w:rsid w:val="00DE6BAE"/>
    <w:rsid w:val="00DE79FA"/>
    <w:rsid w:val="00DE7E98"/>
    <w:rsid w:val="00DF0032"/>
    <w:rsid w:val="00DF1230"/>
    <w:rsid w:val="00DF1D9A"/>
    <w:rsid w:val="00DF3FFF"/>
    <w:rsid w:val="00E02BC6"/>
    <w:rsid w:val="00E055C2"/>
    <w:rsid w:val="00E061E6"/>
    <w:rsid w:val="00E065DC"/>
    <w:rsid w:val="00E06807"/>
    <w:rsid w:val="00E06CDC"/>
    <w:rsid w:val="00E07FA1"/>
    <w:rsid w:val="00E11B41"/>
    <w:rsid w:val="00E14F2B"/>
    <w:rsid w:val="00E20501"/>
    <w:rsid w:val="00E20AE9"/>
    <w:rsid w:val="00E2130B"/>
    <w:rsid w:val="00E22DEA"/>
    <w:rsid w:val="00E2395F"/>
    <w:rsid w:val="00E247D6"/>
    <w:rsid w:val="00E255B3"/>
    <w:rsid w:val="00E445C9"/>
    <w:rsid w:val="00E447C4"/>
    <w:rsid w:val="00E45326"/>
    <w:rsid w:val="00E46C4B"/>
    <w:rsid w:val="00E46CD4"/>
    <w:rsid w:val="00E47BB2"/>
    <w:rsid w:val="00E47D05"/>
    <w:rsid w:val="00E50F1A"/>
    <w:rsid w:val="00E53727"/>
    <w:rsid w:val="00E6133F"/>
    <w:rsid w:val="00E6216B"/>
    <w:rsid w:val="00E652F5"/>
    <w:rsid w:val="00E65B4F"/>
    <w:rsid w:val="00E66FEF"/>
    <w:rsid w:val="00E70409"/>
    <w:rsid w:val="00E709DB"/>
    <w:rsid w:val="00E73897"/>
    <w:rsid w:val="00E74685"/>
    <w:rsid w:val="00E76B87"/>
    <w:rsid w:val="00E800CA"/>
    <w:rsid w:val="00E82275"/>
    <w:rsid w:val="00E84A05"/>
    <w:rsid w:val="00E85C90"/>
    <w:rsid w:val="00E85E17"/>
    <w:rsid w:val="00E92398"/>
    <w:rsid w:val="00E931FB"/>
    <w:rsid w:val="00E934A6"/>
    <w:rsid w:val="00E93A4B"/>
    <w:rsid w:val="00E95659"/>
    <w:rsid w:val="00E95783"/>
    <w:rsid w:val="00E95A36"/>
    <w:rsid w:val="00EA42BE"/>
    <w:rsid w:val="00EA6461"/>
    <w:rsid w:val="00EA6BF2"/>
    <w:rsid w:val="00EA742C"/>
    <w:rsid w:val="00EB2F4C"/>
    <w:rsid w:val="00EB3EC2"/>
    <w:rsid w:val="00EB41AF"/>
    <w:rsid w:val="00EB5CC2"/>
    <w:rsid w:val="00EC0541"/>
    <w:rsid w:val="00EC1B4F"/>
    <w:rsid w:val="00EC3218"/>
    <w:rsid w:val="00EC3D8B"/>
    <w:rsid w:val="00EC3FFF"/>
    <w:rsid w:val="00EC5809"/>
    <w:rsid w:val="00EC5F63"/>
    <w:rsid w:val="00EC6A56"/>
    <w:rsid w:val="00ED3568"/>
    <w:rsid w:val="00ED382C"/>
    <w:rsid w:val="00EE20EE"/>
    <w:rsid w:val="00EE459D"/>
    <w:rsid w:val="00EE4722"/>
    <w:rsid w:val="00EE57E0"/>
    <w:rsid w:val="00EE6957"/>
    <w:rsid w:val="00EE7EEB"/>
    <w:rsid w:val="00EF3DC7"/>
    <w:rsid w:val="00EF6A25"/>
    <w:rsid w:val="00EF6FCF"/>
    <w:rsid w:val="00F00E8F"/>
    <w:rsid w:val="00F027F6"/>
    <w:rsid w:val="00F02E8F"/>
    <w:rsid w:val="00F03F58"/>
    <w:rsid w:val="00F04081"/>
    <w:rsid w:val="00F060EF"/>
    <w:rsid w:val="00F06A80"/>
    <w:rsid w:val="00F078EA"/>
    <w:rsid w:val="00F13064"/>
    <w:rsid w:val="00F13592"/>
    <w:rsid w:val="00F2016F"/>
    <w:rsid w:val="00F203A0"/>
    <w:rsid w:val="00F20901"/>
    <w:rsid w:val="00F2392E"/>
    <w:rsid w:val="00F23D2F"/>
    <w:rsid w:val="00F2552A"/>
    <w:rsid w:val="00F26E32"/>
    <w:rsid w:val="00F307A3"/>
    <w:rsid w:val="00F30D64"/>
    <w:rsid w:val="00F3192D"/>
    <w:rsid w:val="00F32C59"/>
    <w:rsid w:val="00F40D04"/>
    <w:rsid w:val="00F410CC"/>
    <w:rsid w:val="00F46B4C"/>
    <w:rsid w:val="00F62292"/>
    <w:rsid w:val="00F64DB5"/>
    <w:rsid w:val="00F7593F"/>
    <w:rsid w:val="00F765CD"/>
    <w:rsid w:val="00F76DBF"/>
    <w:rsid w:val="00F81008"/>
    <w:rsid w:val="00F82029"/>
    <w:rsid w:val="00F8301E"/>
    <w:rsid w:val="00F84EBB"/>
    <w:rsid w:val="00F924CD"/>
    <w:rsid w:val="00F93D95"/>
    <w:rsid w:val="00F94648"/>
    <w:rsid w:val="00F978BD"/>
    <w:rsid w:val="00FA0048"/>
    <w:rsid w:val="00FA1DFC"/>
    <w:rsid w:val="00FA4419"/>
    <w:rsid w:val="00FA447D"/>
    <w:rsid w:val="00FA5186"/>
    <w:rsid w:val="00FA571C"/>
    <w:rsid w:val="00FA6E59"/>
    <w:rsid w:val="00FB34D5"/>
    <w:rsid w:val="00FB39FA"/>
    <w:rsid w:val="00FB5B10"/>
    <w:rsid w:val="00FC0595"/>
    <w:rsid w:val="00FC5D58"/>
    <w:rsid w:val="00FC65DF"/>
    <w:rsid w:val="00FC7BD6"/>
    <w:rsid w:val="00FD0681"/>
    <w:rsid w:val="00FD472E"/>
    <w:rsid w:val="00FD6073"/>
    <w:rsid w:val="00FD7F89"/>
    <w:rsid w:val="00FE26FD"/>
    <w:rsid w:val="00FE2F93"/>
    <w:rsid w:val="00FE36F1"/>
    <w:rsid w:val="00FE3F00"/>
    <w:rsid w:val="00FE4A1E"/>
    <w:rsid w:val="00FE4F21"/>
    <w:rsid w:val="00FF2713"/>
    <w:rsid w:val="00FF2A69"/>
    <w:rsid w:val="00FF5802"/>
    <w:rsid w:val="00FF731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9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link w:val="NoSpacingChar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84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42E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95A36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8032FC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C142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06F84"/>
    <w:pPr>
      <w:widowControl w:val="0"/>
      <w:autoSpaceDE w:val="0"/>
      <w:autoSpaceDN w:val="0"/>
      <w:adjustRightInd w:val="0"/>
      <w:spacing w:before="161"/>
      <w:ind w:left="102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6F8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5662-D7A3-4D70-B7A1-142E40652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6D59A-AAE9-4169-9FA6-0F6B12580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EFCD9-48EF-44CC-BD26-6911A143C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905BF-A57E-4573-91AC-9578BF97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2</cp:revision>
  <cp:lastPrinted>2021-10-06T18:25:00Z</cp:lastPrinted>
  <dcterms:created xsi:type="dcterms:W3CDTF">2021-10-06T20:01:00Z</dcterms:created>
  <dcterms:modified xsi:type="dcterms:W3CDTF">2021-10-06T20:01:00Z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